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32FFC" w14:textId="18D6C718" w:rsidR="00F61029" w:rsidRPr="007C0932" w:rsidRDefault="00E266DA" w:rsidP="00F61029">
      <w:pPr>
        <w:pStyle w:val="CRCoverPage"/>
        <w:tabs>
          <w:tab w:val="right" w:pos="9639"/>
        </w:tabs>
        <w:spacing w:after="0"/>
        <w:rPr>
          <w:rFonts w:cs="Arial"/>
          <w:b/>
          <w:i/>
          <w:noProof/>
          <w:sz w:val="28"/>
        </w:rPr>
      </w:pPr>
      <w:r>
        <w:rPr>
          <w:rFonts w:cs="Arial"/>
          <w:b/>
          <w:noProof/>
          <w:sz w:val="24"/>
        </w:rPr>
        <w:t>3GPP TSG-RAN WG2#</w:t>
      </w:r>
      <w:r w:rsidR="00C3182D">
        <w:rPr>
          <w:rFonts w:cs="Arial"/>
          <w:b/>
          <w:noProof/>
          <w:sz w:val="24"/>
        </w:rPr>
        <w:t>AH-1807</w:t>
      </w:r>
      <w:r w:rsidR="00F61029" w:rsidRPr="007C0932">
        <w:rPr>
          <w:rFonts w:cs="Arial"/>
          <w:b/>
          <w:i/>
          <w:noProof/>
          <w:sz w:val="28"/>
        </w:rPr>
        <w:tab/>
      </w:r>
      <w:r w:rsidR="00AE2A9A" w:rsidRPr="009E0973">
        <w:rPr>
          <w:rFonts w:cs="Arial"/>
          <w:b/>
          <w:noProof/>
          <w:sz w:val="28"/>
        </w:rPr>
        <w:t>R2-18</w:t>
      </w:r>
      <w:r w:rsidR="000138E4">
        <w:rPr>
          <w:rFonts w:cs="Arial"/>
          <w:b/>
          <w:noProof/>
          <w:sz w:val="28"/>
        </w:rPr>
        <w:t>09599</w:t>
      </w:r>
      <w:bookmarkStart w:id="0" w:name="_GoBack"/>
      <w:bookmarkEnd w:id="0"/>
    </w:p>
    <w:p w14:paraId="29E4E13E" w14:textId="3B3AEB97" w:rsidR="00F61029" w:rsidRPr="007C0932" w:rsidRDefault="00163947" w:rsidP="00F61029">
      <w:pPr>
        <w:pStyle w:val="CRCoverPage"/>
        <w:outlineLvl w:val="0"/>
        <w:rPr>
          <w:rFonts w:cs="Arial"/>
          <w:b/>
          <w:noProof/>
          <w:sz w:val="24"/>
        </w:rPr>
      </w:pPr>
      <w:r>
        <w:rPr>
          <w:rFonts w:cs="Arial"/>
          <w:b/>
          <w:noProof/>
          <w:sz w:val="24"/>
        </w:rPr>
        <w:t>Montreal, Canada</w:t>
      </w:r>
      <w:r w:rsidR="004E76C2" w:rsidRPr="004E76C2">
        <w:rPr>
          <w:rFonts w:cs="Arial"/>
          <w:b/>
          <w:noProof/>
          <w:sz w:val="24"/>
        </w:rPr>
        <w:t>, 2</w:t>
      </w:r>
      <w:r>
        <w:rPr>
          <w:rFonts w:cs="Arial"/>
          <w:b/>
          <w:noProof/>
          <w:sz w:val="24"/>
        </w:rPr>
        <w:t>nd</w:t>
      </w:r>
      <w:r w:rsidR="004E76C2" w:rsidRPr="004E76C2">
        <w:rPr>
          <w:rFonts w:cs="Arial"/>
          <w:b/>
          <w:noProof/>
          <w:sz w:val="24"/>
        </w:rPr>
        <w:t xml:space="preserve"> – </w:t>
      </w:r>
      <w:r>
        <w:rPr>
          <w:rFonts w:cs="Arial"/>
          <w:b/>
          <w:noProof/>
          <w:sz w:val="24"/>
        </w:rPr>
        <w:t>6</w:t>
      </w:r>
      <w:r w:rsidR="004E76C2" w:rsidRPr="004E76C2">
        <w:rPr>
          <w:rFonts w:cs="Arial"/>
          <w:b/>
          <w:noProof/>
          <w:sz w:val="24"/>
        </w:rPr>
        <w:t xml:space="preserve">th </w:t>
      </w:r>
      <w:r>
        <w:rPr>
          <w:rFonts w:cs="Arial"/>
          <w:b/>
          <w:noProof/>
          <w:sz w:val="24"/>
        </w:rPr>
        <w:t>July</w:t>
      </w:r>
      <w:r w:rsidR="004E76C2" w:rsidRPr="004E76C2">
        <w:rPr>
          <w:rFonts w:cs="Arial"/>
          <w:b/>
          <w:noProof/>
          <w:sz w:val="24"/>
        </w:rPr>
        <w:t>, 201</w:t>
      </w:r>
      <w:r w:rsidR="008064EC" w:rsidRPr="008064EC">
        <w:rPr>
          <w:rFonts w:cs="Arial"/>
          <w:b/>
          <w:noProof/>
          <w:sz w:val="24"/>
        </w:rPr>
        <w:t>8</w:t>
      </w:r>
      <w:r w:rsidR="008064EC">
        <w:rPr>
          <w:rFonts w:cs="Arial"/>
          <w:b/>
          <w:noProof/>
          <w:sz w:val="24"/>
        </w:rPr>
        <w:tab/>
      </w:r>
      <w:r w:rsidR="00710DB2">
        <w:rPr>
          <w:rFonts w:cs="Arial"/>
          <w:b/>
          <w:noProof/>
          <w:sz w:val="24"/>
        </w:rPr>
        <w:t xml:space="preserve">                       </w:t>
      </w:r>
      <w:r w:rsidR="008064EC">
        <w:rPr>
          <w:rFonts w:cs="Arial"/>
          <w:b/>
          <w:noProof/>
          <w:sz w:val="24"/>
        </w:rPr>
        <w:t xml:space="preserve"> </w:t>
      </w:r>
    </w:p>
    <w:p w14:paraId="4CA1C364" w14:textId="3B8DDFCB" w:rsidR="00F61029" w:rsidRPr="00EC6647" w:rsidRDefault="00F61029" w:rsidP="00F61029">
      <w:pPr>
        <w:pStyle w:val="3GPPHeader"/>
        <w:rPr>
          <w:rFonts w:ascii="Arial" w:hAnsi="Arial" w:cs="Arial"/>
          <w:sz w:val="22"/>
          <w:lang w:val="en-US"/>
        </w:rPr>
      </w:pPr>
      <w:r w:rsidRPr="00EC6647">
        <w:rPr>
          <w:rFonts w:ascii="Arial" w:hAnsi="Arial" w:cs="Arial"/>
          <w:sz w:val="22"/>
          <w:lang w:val="en-US"/>
        </w:rPr>
        <w:t>Agenda Item:</w:t>
      </w:r>
      <w:r w:rsidRPr="00EC6647">
        <w:rPr>
          <w:rFonts w:ascii="Arial" w:hAnsi="Arial" w:cs="Arial"/>
          <w:sz w:val="22"/>
          <w:lang w:val="en-US"/>
        </w:rPr>
        <w:tab/>
      </w:r>
      <w:r w:rsidR="00710DB2" w:rsidRPr="00EC6647">
        <w:rPr>
          <w:rFonts w:ascii="Arial" w:hAnsi="Arial" w:cs="Arial"/>
          <w:sz w:val="22"/>
          <w:lang w:val="en-US"/>
        </w:rPr>
        <w:t>10.4.1.4.</w:t>
      </w:r>
      <w:r w:rsidR="00DC4C28">
        <w:rPr>
          <w:rFonts w:ascii="Arial" w:hAnsi="Arial" w:cs="Arial"/>
          <w:sz w:val="22"/>
          <w:lang w:val="en-US"/>
        </w:rPr>
        <w:t>6</w:t>
      </w:r>
    </w:p>
    <w:p w14:paraId="74D1B22F" w14:textId="77777777" w:rsidR="00F61029" w:rsidRPr="00EC6647" w:rsidRDefault="00F61029" w:rsidP="00F61029">
      <w:pPr>
        <w:pStyle w:val="3GPPHeader"/>
        <w:rPr>
          <w:rFonts w:ascii="Arial" w:hAnsi="Arial" w:cs="Arial"/>
          <w:sz w:val="22"/>
          <w:lang w:val="en-US"/>
        </w:rPr>
      </w:pPr>
      <w:r w:rsidRPr="00EC6647">
        <w:rPr>
          <w:rFonts w:ascii="Arial" w:hAnsi="Arial" w:cs="Arial"/>
          <w:sz w:val="22"/>
          <w:lang w:val="en-US"/>
        </w:rPr>
        <w:t>Source:</w:t>
      </w:r>
      <w:r w:rsidRPr="00EC6647">
        <w:rPr>
          <w:rFonts w:ascii="Arial" w:hAnsi="Arial" w:cs="Arial"/>
          <w:sz w:val="22"/>
          <w:lang w:val="en-US"/>
        </w:rPr>
        <w:tab/>
        <w:t>Ericsson</w:t>
      </w:r>
    </w:p>
    <w:p w14:paraId="2BADB3A1" w14:textId="73DDDD8A" w:rsidR="00F61029" w:rsidRPr="00EC6647" w:rsidRDefault="00F61029" w:rsidP="00F61029">
      <w:pPr>
        <w:pStyle w:val="3GPPHeader"/>
        <w:rPr>
          <w:rFonts w:ascii="Arial" w:hAnsi="Arial" w:cs="Arial"/>
          <w:sz w:val="22"/>
          <w:lang w:val="en-US"/>
        </w:rPr>
      </w:pPr>
      <w:r w:rsidRPr="00EC6647">
        <w:rPr>
          <w:rFonts w:ascii="Arial" w:hAnsi="Arial" w:cs="Arial"/>
          <w:sz w:val="22"/>
          <w:lang w:val="en-US"/>
        </w:rPr>
        <w:t>Title:</w:t>
      </w:r>
      <w:r w:rsidRPr="00EC6647">
        <w:rPr>
          <w:rFonts w:ascii="Arial" w:hAnsi="Arial" w:cs="Arial"/>
          <w:sz w:val="22"/>
          <w:lang w:val="en-US"/>
        </w:rPr>
        <w:tab/>
      </w:r>
      <w:r w:rsidR="007658B5">
        <w:rPr>
          <w:rFonts w:ascii="Arial" w:hAnsi="Arial" w:cs="Arial"/>
          <w:sz w:val="22"/>
          <w:lang w:val="en-US"/>
        </w:rPr>
        <w:t>On the contents of EUTRA measurement object in NR</w:t>
      </w:r>
    </w:p>
    <w:p w14:paraId="41D0F963" w14:textId="77777777" w:rsidR="00F61029" w:rsidRPr="00573E9E" w:rsidRDefault="00F61029" w:rsidP="00F61029">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08FC12E6" w14:textId="77777777" w:rsidR="00F61029" w:rsidRPr="00573E9E" w:rsidRDefault="00F61029" w:rsidP="00F61029">
      <w:pPr>
        <w:pStyle w:val="Heading1"/>
        <w:rPr>
          <w:lang w:val="en-US"/>
        </w:rPr>
      </w:pPr>
      <w:bookmarkStart w:id="1" w:name="_Ref462817227"/>
      <w:r w:rsidRPr="00573E9E">
        <w:rPr>
          <w:lang w:val="en-US"/>
        </w:rPr>
        <w:t>Introduction</w:t>
      </w:r>
      <w:bookmarkEnd w:id="1"/>
    </w:p>
    <w:p w14:paraId="496DC36B" w14:textId="5D3EB1D6" w:rsidR="00F61029" w:rsidRPr="009E0973" w:rsidRDefault="00A20466" w:rsidP="00F61029">
      <w:pPr>
        <w:tabs>
          <w:tab w:val="left" w:pos="1622"/>
        </w:tabs>
        <w:spacing w:after="0" w:line="240" w:lineRule="auto"/>
        <w:rPr>
          <w:lang w:val="en-US"/>
        </w:rPr>
      </w:pPr>
      <w:r w:rsidRPr="009E0973">
        <w:rPr>
          <w:rFonts w:ascii="Arial" w:eastAsia="MS Mincho" w:hAnsi="Arial" w:cs="Arial"/>
          <w:sz w:val="20"/>
          <w:szCs w:val="24"/>
          <w:lang w:val="en-US" w:eastAsia="en-GB"/>
        </w:rPr>
        <w:t xml:space="preserve">The </w:t>
      </w:r>
      <w:r w:rsidR="008110BC" w:rsidRPr="009E0973">
        <w:rPr>
          <w:rFonts w:ascii="Arial" w:eastAsia="MS Mincho" w:hAnsi="Arial" w:cs="Arial"/>
          <w:sz w:val="20"/>
          <w:szCs w:val="24"/>
          <w:lang w:val="en-US" w:eastAsia="en-GB"/>
        </w:rPr>
        <w:t xml:space="preserve">IE </w:t>
      </w:r>
      <w:proofErr w:type="spellStart"/>
      <w:r w:rsidR="008110BC" w:rsidRPr="009E0973">
        <w:rPr>
          <w:rFonts w:ascii="Arial" w:eastAsia="MS Mincho" w:hAnsi="Arial" w:cs="Arial"/>
          <w:sz w:val="20"/>
          <w:szCs w:val="24"/>
          <w:lang w:val="en-US" w:eastAsia="en-GB"/>
        </w:rPr>
        <w:t>measObjectEUTRA</w:t>
      </w:r>
      <w:proofErr w:type="spellEnd"/>
      <w:r w:rsidR="008110BC" w:rsidRPr="009E0973">
        <w:rPr>
          <w:rFonts w:ascii="Arial" w:eastAsia="MS Mincho" w:hAnsi="Arial" w:cs="Arial"/>
          <w:sz w:val="20"/>
          <w:szCs w:val="24"/>
          <w:lang w:val="en-US" w:eastAsia="en-GB"/>
        </w:rPr>
        <w:t xml:space="preserve"> has been introduced in the latest 38.331 specification </w:t>
      </w:r>
      <w:r w:rsidR="00A112D6" w:rsidRPr="009E0973">
        <w:rPr>
          <w:rFonts w:ascii="Arial" w:eastAsia="MS Mincho" w:hAnsi="Arial" w:cs="Arial"/>
          <w:sz w:val="20"/>
          <w:szCs w:val="24"/>
          <w:lang w:val="en-US" w:eastAsia="en-GB"/>
        </w:rPr>
        <w:fldChar w:fldCharType="begin"/>
      </w:r>
      <w:r w:rsidR="00A112D6" w:rsidRPr="009E0973">
        <w:rPr>
          <w:rFonts w:ascii="Arial" w:eastAsia="MS Mincho" w:hAnsi="Arial" w:cs="Arial"/>
          <w:sz w:val="20"/>
          <w:szCs w:val="24"/>
          <w:lang w:val="en-US" w:eastAsia="en-GB"/>
        </w:rPr>
        <w:instrText xml:space="preserve"> REF _Ref517348895 \r \h </w:instrText>
      </w:r>
      <w:r w:rsidR="005C3D18" w:rsidRPr="009E0973">
        <w:rPr>
          <w:rFonts w:ascii="Arial" w:eastAsia="MS Mincho" w:hAnsi="Arial" w:cs="Arial"/>
          <w:sz w:val="20"/>
          <w:szCs w:val="24"/>
          <w:lang w:val="en-US" w:eastAsia="en-GB"/>
        </w:rPr>
        <w:instrText xml:space="preserve"> \* MERGEFORMAT </w:instrText>
      </w:r>
      <w:r w:rsidR="00A112D6" w:rsidRPr="009E0973">
        <w:rPr>
          <w:rFonts w:ascii="Arial" w:eastAsia="MS Mincho" w:hAnsi="Arial" w:cs="Arial"/>
          <w:sz w:val="20"/>
          <w:szCs w:val="24"/>
          <w:lang w:val="en-US" w:eastAsia="en-GB"/>
        </w:rPr>
      </w:r>
      <w:r w:rsidR="00A112D6" w:rsidRPr="009E0973">
        <w:rPr>
          <w:rFonts w:ascii="Arial" w:eastAsia="MS Mincho" w:hAnsi="Arial" w:cs="Arial"/>
          <w:sz w:val="20"/>
          <w:szCs w:val="24"/>
          <w:lang w:val="en-US" w:eastAsia="en-GB"/>
        </w:rPr>
        <w:fldChar w:fldCharType="separate"/>
      </w:r>
      <w:r w:rsidR="00A112D6" w:rsidRPr="009E0973">
        <w:rPr>
          <w:rFonts w:ascii="Arial" w:eastAsia="MS Mincho" w:hAnsi="Arial" w:cs="Arial"/>
          <w:sz w:val="20"/>
          <w:szCs w:val="24"/>
          <w:lang w:val="en-US" w:eastAsia="en-GB"/>
        </w:rPr>
        <w:t>[1]</w:t>
      </w:r>
      <w:r w:rsidR="00A112D6" w:rsidRPr="009E0973">
        <w:rPr>
          <w:rFonts w:ascii="Arial" w:eastAsia="MS Mincho" w:hAnsi="Arial" w:cs="Arial"/>
          <w:sz w:val="20"/>
          <w:szCs w:val="24"/>
          <w:lang w:val="en-US" w:eastAsia="en-GB"/>
        </w:rPr>
        <w:fldChar w:fldCharType="end"/>
      </w:r>
      <w:r w:rsidR="008110BC" w:rsidRPr="009E0973">
        <w:rPr>
          <w:rFonts w:ascii="Arial" w:eastAsia="MS Mincho" w:hAnsi="Arial" w:cs="Arial"/>
          <w:sz w:val="20"/>
          <w:szCs w:val="24"/>
          <w:lang w:val="en-US" w:eastAsia="en-GB"/>
        </w:rPr>
        <w:t xml:space="preserve"> based </w:t>
      </w:r>
      <w:r w:rsidR="00A112D6" w:rsidRPr="009E0973">
        <w:rPr>
          <w:rFonts w:ascii="Arial" w:eastAsia="MS Mincho" w:hAnsi="Arial" w:cs="Arial"/>
          <w:sz w:val="20"/>
          <w:szCs w:val="24"/>
          <w:lang w:val="en-US" w:eastAsia="en-GB"/>
        </w:rPr>
        <w:t>on the following agreements in RAN2#102 Busan meeting</w:t>
      </w:r>
      <w:r w:rsidR="00F61029" w:rsidRPr="009E0973">
        <w:rPr>
          <w:lang w:val="en-US"/>
        </w:rPr>
        <w:t>.</w:t>
      </w:r>
    </w:p>
    <w:p w14:paraId="67ECAEAF" w14:textId="77777777" w:rsidR="00A112D6" w:rsidRPr="009E0973" w:rsidRDefault="00A112D6" w:rsidP="00F61029">
      <w:pPr>
        <w:tabs>
          <w:tab w:val="left" w:pos="1622"/>
        </w:tabs>
        <w:spacing w:after="0" w:line="240" w:lineRule="auto"/>
        <w:rPr>
          <w:lang w:val="en-US"/>
        </w:rPr>
      </w:pPr>
    </w:p>
    <w:p w14:paraId="2CD15605" w14:textId="77777777" w:rsidR="00434AD1" w:rsidRPr="009E0973" w:rsidRDefault="00434AD1" w:rsidP="00434AD1">
      <w:pPr>
        <w:tabs>
          <w:tab w:val="left" w:pos="1622"/>
        </w:tabs>
        <w:spacing w:after="0" w:line="240" w:lineRule="auto"/>
        <w:ind w:left="1622" w:hanging="363"/>
        <w:rPr>
          <w:rFonts w:ascii="Arial" w:eastAsia="MS Mincho" w:hAnsi="Arial" w:cs="Times New Roman"/>
          <w:sz w:val="20"/>
          <w:szCs w:val="24"/>
          <w:lang w:val="en-US" w:eastAsia="en-GB"/>
        </w:rPr>
      </w:pPr>
    </w:p>
    <w:p w14:paraId="75DDCC7D" w14:textId="77777777" w:rsidR="00434AD1" w:rsidRPr="009E0973" w:rsidRDefault="00434AD1" w:rsidP="00434A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val="en-US" w:eastAsia="zh-CN"/>
        </w:rPr>
      </w:pPr>
      <w:r w:rsidRPr="009E0973">
        <w:rPr>
          <w:rFonts w:ascii="Arial" w:eastAsia="MS Mincho" w:hAnsi="Arial" w:cs="Arial"/>
          <w:sz w:val="20"/>
          <w:szCs w:val="24"/>
          <w:lang w:val="en-US" w:eastAsia="zh-CN"/>
        </w:rPr>
        <w:t>Agreements:</w:t>
      </w:r>
    </w:p>
    <w:p w14:paraId="58FACCF9" w14:textId="77777777" w:rsidR="00434AD1" w:rsidRPr="009E0973" w:rsidRDefault="00434AD1" w:rsidP="00434A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val="en-US" w:eastAsia="zh-CN"/>
        </w:rPr>
      </w:pPr>
      <w:r w:rsidRPr="009E0973">
        <w:rPr>
          <w:rFonts w:ascii="Arial" w:eastAsia="MS Mincho" w:hAnsi="Arial" w:cs="Arial"/>
          <w:sz w:val="20"/>
          <w:szCs w:val="24"/>
          <w:lang w:val="en-US" w:eastAsia="zh-CN"/>
        </w:rPr>
        <w:t xml:space="preserve">1: </w:t>
      </w:r>
      <w:r w:rsidRPr="009E0973">
        <w:rPr>
          <w:rFonts w:ascii="Arial" w:eastAsia="MS Mincho" w:hAnsi="Arial" w:cs="Arial"/>
          <w:sz w:val="20"/>
          <w:szCs w:val="24"/>
          <w:lang w:val="en-US" w:eastAsia="zh-CN"/>
        </w:rPr>
        <w:tab/>
        <w:t>In NR for inter-RAT measurement on EUTRA, the UE needs to measure and report on listed cells and detected cells.</w:t>
      </w:r>
    </w:p>
    <w:p w14:paraId="28964626" w14:textId="77777777" w:rsidR="00434AD1" w:rsidRPr="009E0973" w:rsidRDefault="00434AD1" w:rsidP="00434A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val="en-US" w:eastAsia="zh-CN"/>
        </w:rPr>
      </w:pPr>
      <w:r w:rsidRPr="009E0973">
        <w:rPr>
          <w:rFonts w:ascii="Arial" w:eastAsia="MS Mincho" w:hAnsi="Arial" w:cs="Arial"/>
          <w:sz w:val="20"/>
          <w:szCs w:val="24"/>
          <w:lang w:val="en-US" w:eastAsia="zh-CN"/>
        </w:rPr>
        <w:t xml:space="preserve">2: </w:t>
      </w:r>
      <w:r w:rsidRPr="009E0973">
        <w:rPr>
          <w:rFonts w:ascii="Arial" w:eastAsia="MS Mincho" w:hAnsi="Arial" w:cs="Arial"/>
          <w:sz w:val="20"/>
          <w:szCs w:val="24"/>
          <w:lang w:val="en-US" w:eastAsia="zh-CN"/>
        </w:rPr>
        <w:tab/>
        <w:t>The following IEs in LTE MO are necessary in NR for inter-RAT measurement configuration:</w:t>
      </w:r>
    </w:p>
    <w:p w14:paraId="280DE38B" w14:textId="77777777" w:rsidR="00434AD1" w:rsidRPr="009E0973" w:rsidRDefault="00434AD1" w:rsidP="00434A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val="en-US" w:eastAsia="zh-CN"/>
        </w:rPr>
      </w:pPr>
      <w:r w:rsidRPr="009E0973">
        <w:rPr>
          <w:rFonts w:ascii="Arial" w:eastAsia="MS Mincho" w:hAnsi="Arial" w:cs="Arial"/>
          <w:sz w:val="20"/>
          <w:szCs w:val="24"/>
          <w:lang w:val="en-US" w:eastAsia="zh-CN"/>
        </w:rPr>
        <w:t xml:space="preserve">Frequency and bandwidth info: </w:t>
      </w:r>
      <w:proofErr w:type="spellStart"/>
      <w:r w:rsidRPr="009E0973">
        <w:rPr>
          <w:rFonts w:ascii="Arial" w:eastAsia="MS Mincho" w:hAnsi="Arial" w:cs="Arial"/>
          <w:sz w:val="20"/>
          <w:szCs w:val="24"/>
          <w:lang w:val="en-US" w:eastAsia="zh-CN"/>
        </w:rPr>
        <w:t>carrierFreq</w:t>
      </w:r>
      <w:proofErr w:type="spellEnd"/>
      <w:r w:rsidRPr="009E0973">
        <w:rPr>
          <w:rFonts w:ascii="Arial" w:eastAsia="MS Mincho" w:hAnsi="Arial" w:cs="Arial"/>
          <w:sz w:val="20"/>
          <w:szCs w:val="24"/>
          <w:lang w:val="en-US" w:eastAsia="zh-CN"/>
        </w:rPr>
        <w:t xml:space="preserve">, </w:t>
      </w:r>
      <w:proofErr w:type="spellStart"/>
      <w:r w:rsidRPr="009E0973">
        <w:rPr>
          <w:rFonts w:ascii="Arial" w:eastAsia="MS Mincho" w:hAnsi="Arial" w:cs="Arial"/>
          <w:sz w:val="20"/>
          <w:szCs w:val="24"/>
          <w:lang w:val="en-US" w:eastAsia="zh-CN"/>
        </w:rPr>
        <w:t>allowedMeasBandwidth</w:t>
      </w:r>
      <w:proofErr w:type="spellEnd"/>
      <w:r w:rsidRPr="009E0973">
        <w:rPr>
          <w:rFonts w:ascii="Arial" w:eastAsia="MS Mincho" w:hAnsi="Arial" w:cs="Arial"/>
          <w:sz w:val="20"/>
          <w:szCs w:val="24"/>
          <w:lang w:val="en-US" w:eastAsia="zh-CN"/>
        </w:rPr>
        <w:t xml:space="preserve">, presenceAntennaPort1, </w:t>
      </w:r>
      <w:proofErr w:type="spellStart"/>
      <w:r w:rsidRPr="009E0973">
        <w:rPr>
          <w:rFonts w:ascii="Arial" w:eastAsia="MS Mincho" w:hAnsi="Arial" w:cs="Arial"/>
          <w:sz w:val="20"/>
          <w:szCs w:val="24"/>
          <w:lang w:val="en-US" w:eastAsia="zh-CN"/>
        </w:rPr>
        <w:t>offsetFreq</w:t>
      </w:r>
      <w:proofErr w:type="spellEnd"/>
      <w:r w:rsidRPr="009E0973">
        <w:rPr>
          <w:rFonts w:ascii="Arial" w:eastAsia="MS Mincho" w:hAnsi="Arial" w:cs="Arial"/>
          <w:sz w:val="20"/>
          <w:szCs w:val="24"/>
          <w:lang w:val="en-US" w:eastAsia="zh-CN"/>
        </w:rPr>
        <w:t xml:space="preserve">, </w:t>
      </w:r>
    </w:p>
    <w:p w14:paraId="37DF06C4" w14:textId="77777777" w:rsidR="00434AD1" w:rsidRPr="009E0973" w:rsidRDefault="00434AD1" w:rsidP="00434A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val="en-US" w:eastAsia="zh-CN"/>
        </w:rPr>
      </w:pPr>
      <w:r w:rsidRPr="009E0973">
        <w:rPr>
          <w:rFonts w:ascii="Arial" w:eastAsia="MS Mincho" w:hAnsi="Arial" w:cs="Arial"/>
          <w:sz w:val="20"/>
          <w:szCs w:val="24"/>
          <w:lang w:val="en-US" w:eastAsia="zh-CN"/>
        </w:rPr>
        <w:t xml:space="preserve">Listed cell: </w:t>
      </w:r>
      <w:proofErr w:type="spellStart"/>
      <w:r w:rsidRPr="009E0973">
        <w:rPr>
          <w:rFonts w:ascii="Arial" w:eastAsia="MS Mincho" w:hAnsi="Arial" w:cs="Arial"/>
          <w:sz w:val="20"/>
          <w:szCs w:val="24"/>
          <w:lang w:val="en-US" w:eastAsia="zh-CN"/>
        </w:rPr>
        <w:t>cellsToRemoveList</w:t>
      </w:r>
      <w:proofErr w:type="spellEnd"/>
      <w:r w:rsidRPr="009E0973">
        <w:rPr>
          <w:rFonts w:ascii="Arial" w:eastAsia="MS Mincho" w:hAnsi="Arial" w:cs="Arial"/>
          <w:sz w:val="20"/>
          <w:szCs w:val="24"/>
          <w:lang w:val="en-US" w:eastAsia="zh-CN"/>
        </w:rPr>
        <w:t xml:space="preserve">, </w:t>
      </w:r>
      <w:proofErr w:type="spellStart"/>
      <w:r w:rsidRPr="009E0973">
        <w:rPr>
          <w:rFonts w:ascii="Arial" w:eastAsia="MS Mincho" w:hAnsi="Arial" w:cs="Arial"/>
          <w:sz w:val="20"/>
          <w:szCs w:val="24"/>
          <w:lang w:val="en-US" w:eastAsia="zh-CN"/>
        </w:rPr>
        <w:t>cellsToAddModList</w:t>
      </w:r>
      <w:proofErr w:type="spellEnd"/>
    </w:p>
    <w:p w14:paraId="02135AAF" w14:textId="77777777" w:rsidR="00434AD1" w:rsidRPr="009E0973" w:rsidRDefault="00434AD1" w:rsidP="00434A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val="en-US" w:eastAsia="zh-CN"/>
        </w:rPr>
      </w:pPr>
      <w:r w:rsidRPr="009E0973">
        <w:rPr>
          <w:rFonts w:ascii="Arial" w:eastAsia="MS Mincho" w:hAnsi="Arial" w:cs="Arial"/>
          <w:sz w:val="20"/>
          <w:szCs w:val="24"/>
          <w:lang w:val="en-US" w:eastAsia="zh-CN"/>
        </w:rPr>
        <w:t xml:space="preserve">Black list: </w:t>
      </w:r>
      <w:proofErr w:type="spellStart"/>
      <w:proofErr w:type="gramStart"/>
      <w:r w:rsidRPr="009E0973">
        <w:rPr>
          <w:rFonts w:ascii="Arial" w:eastAsia="MS Mincho" w:hAnsi="Arial" w:cs="Arial"/>
          <w:sz w:val="20"/>
          <w:szCs w:val="24"/>
          <w:lang w:val="en-US" w:eastAsia="zh-CN"/>
        </w:rPr>
        <w:t>blackCellsToRemoveList</w:t>
      </w:r>
      <w:proofErr w:type="spellEnd"/>
      <w:r w:rsidRPr="009E0973">
        <w:rPr>
          <w:rFonts w:ascii="Arial" w:eastAsia="MS Mincho" w:hAnsi="Arial" w:cs="Arial"/>
          <w:sz w:val="20"/>
          <w:szCs w:val="24"/>
          <w:lang w:val="en-US" w:eastAsia="zh-CN"/>
        </w:rPr>
        <w:t xml:space="preserve"> ,</w:t>
      </w:r>
      <w:proofErr w:type="spellStart"/>
      <w:r w:rsidRPr="009E0973">
        <w:rPr>
          <w:rFonts w:ascii="Arial" w:eastAsia="MS Mincho" w:hAnsi="Arial" w:cs="Arial"/>
          <w:sz w:val="20"/>
          <w:szCs w:val="24"/>
          <w:lang w:val="en-US" w:eastAsia="zh-CN"/>
        </w:rPr>
        <w:t>blackCellsToAddModList</w:t>
      </w:r>
      <w:proofErr w:type="spellEnd"/>
      <w:proofErr w:type="gramEnd"/>
    </w:p>
    <w:p w14:paraId="3B8A9802" w14:textId="77777777" w:rsidR="00434AD1" w:rsidRPr="009E0973" w:rsidRDefault="00434AD1" w:rsidP="00434A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val="en-US" w:eastAsia="zh-CN"/>
        </w:rPr>
      </w:pPr>
      <w:r w:rsidRPr="009E0973">
        <w:rPr>
          <w:rFonts w:ascii="Arial" w:eastAsia="MS Mincho" w:hAnsi="Arial" w:cs="Arial"/>
          <w:sz w:val="20"/>
          <w:szCs w:val="24"/>
          <w:lang w:val="en-US" w:eastAsia="zh-CN"/>
        </w:rPr>
        <w:t xml:space="preserve">ANR info: </w:t>
      </w:r>
      <w:proofErr w:type="spellStart"/>
      <w:r w:rsidRPr="009E0973">
        <w:rPr>
          <w:rFonts w:ascii="Arial" w:eastAsia="MS Mincho" w:hAnsi="Arial" w:cs="Arial"/>
          <w:sz w:val="20"/>
          <w:szCs w:val="24"/>
          <w:lang w:val="en-US" w:eastAsia="zh-CN"/>
        </w:rPr>
        <w:t>cellForWhichToReportCGI</w:t>
      </w:r>
      <w:proofErr w:type="spellEnd"/>
    </w:p>
    <w:p w14:paraId="4EF6538E" w14:textId="77777777" w:rsidR="00434AD1" w:rsidRPr="009E0973" w:rsidRDefault="00434AD1" w:rsidP="00434A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val="en-US" w:eastAsia="zh-CN"/>
        </w:rPr>
      </w:pPr>
      <w:r w:rsidRPr="009E0973">
        <w:rPr>
          <w:rFonts w:ascii="Arial" w:eastAsia="MS Mincho" w:hAnsi="Arial" w:cs="Arial"/>
          <w:sz w:val="20"/>
          <w:szCs w:val="24"/>
          <w:lang w:val="en-US" w:eastAsia="zh-CN"/>
        </w:rPr>
        <w:t xml:space="preserve">FFS: </w:t>
      </w:r>
      <w:proofErr w:type="spellStart"/>
      <w:r w:rsidRPr="009E0973">
        <w:rPr>
          <w:rFonts w:ascii="Arial" w:eastAsia="MS Mincho" w:hAnsi="Arial" w:cs="Arial"/>
          <w:sz w:val="20"/>
          <w:szCs w:val="24"/>
          <w:lang w:val="en-US" w:eastAsia="zh-CN"/>
        </w:rPr>
        <w:t>measSubframePatternConfigNeigh</w:t>
      </w:r>
      <w:proofErr w:type="spellEnd"/>
    </w:p>
    <w:p w14:paraId="5AF03C5C" w14:textId="77777777" w:rsidR="00434AD1" w:rsidRPr="00434AD1" w:rsidRDefault="00434AD1" w:rsidP="00434A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val="en-US" w:eastAsia="zh-CN"/>
        </w:rPr>
      </w:pPr>
      <w:r w:rsidRPr="009E0973">
        <w:rPr>
          <w:rFonts w:ascii="Arial" w:eastAsia="MS Mincho" w:hAnsi="Arial" w:cs="Arial"/>
          <w:sz w:val="20"/>
          <w:szCs w:val="24"/>
          <w:lang w:val="en-US" w:eastAsia="zh-CN"/>
        </w:rPr>
        <w:t xml:space="preserve">FFS: </w:t>
      </w:r>
      <w:proofErr w:type="spellStart"/>
      <w:r w:rsidRPr="009E0973">
        <w:rPr>
          <w:rFonts w:ascii="Arial" w:eastAsia="MS Mincho" w:hAnsi="Arial" w:cs="Arial"/>
          <w:sz w:val="20"/>
          <w:szCs w:val="24"/>
          <w:lang w:val="en-US" w:eastAsia="zh-CN"/>
        </w:rPr>
        <w:t>widebandRSRQ-Meas</w:t>
      </w:r>
      <w:proofErr w:type="spellEnd"/>
    </w:p>
    <w:p w14:paraId="12EEACC0" w14:textId="77777777" w:rsidR="00F61029" w:rsidRPr="00EC6647" w:rsidRDefault="00F61029" w:rsidP="00F61029">
      <w:pPr>
        <w:tabs>
          <w:tab w:val="left" w:pos="1622"/>
        </w:tabs>
        <w:spacing w:after="0" w:line="240" w:lineRule="auto"/>
        <w:rPr>
          <w:lang w:val="en-US"/>
        </w:rPr>
      </w:pPr>
    </w:p>
    <w:p w14:paraId="69660329" w14:textId="2AD6B870" w:rsidR="00F61029" w:rsidRPr="00EC6647" w:rsidRDefault="00F61029" w:rsidP="00F61029">
      <w:pPr>
        <w:tabs>
          <w:tab w:val="left" w:pos="1622"/>
        </w:tabs>
        <w:spacing w:after="0" w:line="240" w:lineRule="auto"/>
        <w:rPr>
          <w:lang w:val="en-US"/>
        </w:rPr>
      </w:pPr>
      <w:r w:rsidRPr="00EC6647">
        <w:rPr>
          <w:lang w:val="en-US"/>
        </w:rPr>
        <w:t>In this paper, we discuss the</w:t>
      </w:r>
      <w:r w:rsidR="00434AD1">
        <w:rPr>
          <w:i/>
          <w:lang w:val="en-US"/>
        </w:rPr>
        <w:t xml:space="preserve"> </w:t>
      </w:r>
      <w:r w:rsidR="00434AD1">
        <w:rPr>
          <w:lang w:val="en-US"/>
        </w:rPr>
        <w:t>FFSs in the agreement</w:t>
      </w:r>
      <w:r w:rsidR="004C57BF">
        <w:rPr>
          <w:lang w:val="en-US"/>
        </w:rPr>
        <w:t xml:space="preserve"> and additional issue related to </w:t>
      </w:r>
      <w:r w:rsidR="008E56D5">
        <w:rPr>
          <w:lang w:val="en-US"/>
        </w:rPr>
        <w:t>filtering parameters</w:t>
      </w:r>
      <w:r w:rsidR="00803F3A">
        <w:rPr>
          <w:lang w:val="en-US"/>
        </w:rPr>
        <w:t>.</w:t>
      </w:r>
      <w:r w:rsidR="00434AD1">
        <w:rPr>
          <w:lang w:val="en-US"/>
        </w:rPr>
        <w:t xml:space="preserve"> </w:t>
      </w:r>
    </w:p>
    <w:p w14:paraId="09942BB1" w14:textId="77777777" w:rsidR="00F61029" w:rsidRDefault="00F61029" w:rsidP="00F61029">
      <w:pPr>
        <w:pStyle w:val="Heading1"/>
        <w:rPr>
          <w:lang w:val="en-US"/>
        </w:rPr>
      </w:pPr>
      <w:bookmarkStart w:id="2" w:name="_Ref178064866"/>
      <w:bookmarkStart w:id="3" w:name="_Ref462918989"/>
      <w:r w:rsidRPr="00573E9E">
        <w:rPr>
          <w:lang w:val="en-US"/>
        </w:rPr>
        <w:t>Discussion</w:t>
      </w:r>
      <w:bookmarkEnd w:id="2"/>
    </w:p>
    <w:p w14:paraId="778DA166" w14:textId="63019EB7" w:rsidR="008B4B58" w:rsidRDefault="001A7BF7" w:rsidP="001A7BF7">
      <w:pPr>
        <w:pStyle w:val="Heading2"/>
      </w:pPr>
      <w:r>
        <w:t>L3</w:t>
      </w:r>
      <w:r w:rsidR="00192891">
        <w:t xml:space="preserve"> filter</w:t>
      </w:r>
      <w:r w:rsidR="00CF0F2B">
        <w:t>ing</w:t>
      </w:r>
      <w:r w:rsidR="00192891">
        <w:t xml:space="preserve"> </w:t>
      </w:r>
      <w:r w:rsidR="00CF0F2B">
        <w:t>parameters</w:t>
      </w:r>
      <w:r w:rsidR="00192891">
        <w:t xml:space="preserve"> </w:t>
      </w:r>
      <w:r w:rsidR="00CF0F2B">
        <w:t xml:space="preserve">configuration </w:t>
      </w:r>
      <w:r w:rsidR="00192891">
        <w:t>for LTE measurements</w:t>
      </w:r>
    </w:p>
    <w:p w14:paraId="29917046" w14:textId="77B149F4" w:rsidR="0021407E" w:rsidRDefault="0021407E" w:rsidP="0021407E">
      <w:pPr>
        <w:rPr>
          <w:lang w:eastAsia="zh-CN"/>
        </w:rPr>
      </w:pPr>
      <w:r>
        <w:rPr>
          <w:lang w:eastAsia="zh-CN"/>
        </w:rPr>
        <w:t xml:space="preserve">In LTE, the filtering parameters were provided as </w:t>
      </w:r>
      <w:proofErr w:type="spellStart"/>
      <w:r>
        <w:rPr>
          <w:lang w:eastAsia="zh-CN"/>
        </w:rPr>
        <w:t>part</w:t>
      </w:r>
      <w:proofErr w:type="spellEnd"/>
      <w:r>
        <w:rPr>
          <w:lang w:eastAsia="zh-CN"/>
        </w:rPr>
        <w:t xml:space="preserve"> of </w:t>
      </w:r>
      <w:proofErr w:type="spellStart"/>
      <w:r>
        <w:rPr>
          <w:lang w:eastAsia="zh-CN"/>
        </w:rPr>
        <w:t>the</w:t>
      </w:r>
      <w:proofErr w:type="spellEnd"/>
      <w:r w:rsidR="00175723">
        <w:rPr>
          <w:lang w:eastAsia="zh-CN"/>
        </w:rPr>
        <w:t xml:space="preserve"> </w:t>
      </w:r>
      <w:proofErr w:type="spellStart"/>
      <w:r w:rsidR="00175723" w:rsidRPr="00175723">
        <w:rPr>
          <w:i/>
          <w:lang w:eastAsia="zh-CN"/>
        </w:rPr>
        <w:t>quantityConfig</w:t>
      </w:r>
      <w:proofErr w:type="spellEnd"/>
      <w:r w:rsidR="00175723">
        <w:rPr>
          <w:lang w:eastAsia="zh-CN"/>
        </w:rPr>
        <w:t xml:space="preserve"> </w:t>
      </w:r>
      <w:proofErr w:type="spellStart"/>
      <w:r w:rsidR="00175723">
        <w:rPr>
          <w:lang w:eastAsia="zh-CN"/>
        </w:rPr>
        <w:t>provided</w:t>
      </w:r>
      <w:proofErr w:type="spellEnd"/>
      <w:r w:rsidR="00175723">
        <w:rPr>
          <w:lang w:eastAsia="zh-CN"/>
        </w:rPr>
        <w:t xml:space="preserve"> in</w:t>
      </w:r>
      <w:r>
        <w:rPr>
          <w:lang w:eastAsia="zh-CN"/>
        </w:rPr>
        <w:t xml:space="preserve"> </w:t>
      </w:r>
      <w:proofErr w:type="spellStart"/>
      <w:r w:rsidR="00B0303C" w:rsidRPr="00B0303C">
        <w:rPr>
          <w:i/>
          <w:lang w:eastAsia="zh-CN"/>
        </w:rPr>
        <w:t>measConfig</w:t>
      </w:r>
      <w:proofErr w:type="spellEnd"/>
      <w:r w:rsidR="00B0303C">
        <w:rPr>
          <w:lang w:eastAsia="zh-CN"/>
        </w:rPr>
        <w:t xml:space="preserve"> and there was only one set of filtering coefficients that were applicable for all the configured measurement objects</w:t>
      </w:r>
      <w:r w:rsidR="00811921">
        <w:rPr>
          <w:lang w:eastAsia="zh-CN"/>
        </w:rPr>
        <w:t xml:space="preserve"> (i.e., </w:t>
      </w:r>
      <w:proofErr w:type="spellStart"/>
      <w:r w:rsidR="00811921">
        <w:rPr>
          <w:lang w:eastAsia="zh-CN"/>
        </w:rPr>
        <w:t>all</w:t>
      </w:r>
      <w:proofErr w:type="spellEnd"/>
      <w:r w:rsidR="00811921">
        <w:rPr>
          <w:lang w:eastAsia="zh-CN"/>
        </w:rPr>
        <w:t xml:space="preserve"> inter-</w:t>
      </w:r>
      <w:proofErr w:type="spellStart"/>
      <w:r w:rsidR="00811921">
        <w:rPr>
          <w:lang w:eastAsia="zh-CN"/>
        </w:rPr>
        <w:t>frequency</w:t>
      </w:r>
      <w:proofErr w:type="spellEnd"/>
      <w:r w:rsidR="00811921">
        <w:rPr>
          <w:lang w:eastAsia="zh-CN"/>
        </w:rPr>
        <w:t xml:space="preserve"> EUTRA </w:t>
      </w:r>
      <w:proofErr w:type="spellStart"/>
      <w:r w:rsidR="00811921">
        <w:rPr>
          <w:lang w:eastAsia="zh-CN"/>
        </w:rPr>
        <w:t>measObjects</w:t>
      </w:r>
      <w:proofErr w:type="spellEnd"/>
      <w:r w:rsidR="00811921">
        <w:rPr>
          <w:lang w:eastAsia="zh-CN"/>
        </w:rPr>
        <w:t>)</w:t>
      </w:r>
      <w:r w:rsidR="00B0303C">
        <w:rPr>
          <w:lang w:eastAsia="zh-CN"/>
        </w:rPr>
        <w:t xml:space="preserve">. In NR, </w:t>
      </w:r>
      <w:r w:rsidR="00B424C4">
        <w:rPr>
          <w:lang w:eastAsia="zh-CN"/>
        </w:rPr>
        <w:t xml:space="preserve">there are two sets of filtering parameters </w:t>
      </w:r>
      <w:proofErr w:type="spellStart"/>
      <w:r w:rsidR="00B424C4">
        <w:rPr>
          <w:lang w:eastAsia="zh-CN"/>
        </w:rPr>
        <w:t>configured</w:t>
      </w:r>
      <w:proofErr w:type="spellEnd"/>
      <w:r w:rsidR="00B424C4">
        <w:rPr>
          <w:lang w:eastAsia="zh-CN"/>
        </w:rPr>
        <w:t xml:space="preserve"> in </w:t>
      </w:r>
      <w:proofErr w:type="spellStart"/>
      <w:r w:rsidR="00B424C4">
        <w:rPr>
          <w:lang w:eastAsia="zh-CN"/>
        </w:rPr>
        <w:t>the</w:t>
      </w:r>
      <w:proofErr w:type="spellEnd"/>
      <w:r w:rsidR="00B424C4">
        <w:rPr>
          <w:lang w:eastAsia="zh-CN"/>
        </w:rPr>
        <w:t xml:space="preserve"> </w:t>
      </w:r>
      <w:proofErr w:type="spellStart"/>
      <w:r w:rsidR="00175723" w:rsidRPr="00175723">
        <w:rPr>
          <w:i/>
          <w:lang w:eastAsia="zh-CN"/>
        </w:rPr>
        <w:t>quanitytConfig</w:t>
      </w:r>
      <w:proofErr w:type="spellEnd"/>
      <w:r w:rsidR="00175723">
        <w:rPr>
          <w:lang w:eastAsia="zh-CN"/>
        </w:rPr>
        <w:t xml:space="preserve"> </w:t>
      </w:r>
      <w:proofErr w:type="spellStart"/>
      <w:r w:rsidR="00175723">
        <w:rPr>
          <w:lang w:eastAsia="zh-CN"/>
        </w:rPr>
        <w:t>provided</w:t>
      </w:r>
      <w:proofErr w:type="spellEnd"/>
      <w:r w:rsidR="00175723">
        <w:rPr>
          <w:lang w:eastAsia="zh-CN"/>
        </w:rPr>
        <w:t xml:space="preserve"> in </w:t>
      </w:r>
      <w:proofErr w:type="spellStart"/>
      <w:r w:rsidR="00B424C4" w:rsidRPr="00B424C4">
        <w:rPr>
          <w:i/>
          <w:lang w:eastAsia="zh-CN"/>
        </w:rPr>
        <w:t>measConfig</w:t>
      </w:r>
      <w:proofErr w:type="spellEnd"/>
      <w:r w:rsidR="00B424C4">
        <w:rPr>
          <w:lang w:eastAsia="zh-CN"/>
        </w:rPr>
        <w:t xml:space="preserve"> and </w:t>
      </w:r>
      <w:r w:rsidR="002855F4">
        <w:rPr>
          <w:lang w:eastAsia="zh-CN"/>
        </w:rPr>
        <w:t xml:space="preserve">the </w:t>
      </w:r>
      <w:r w:rsidR="00A20B12">
        <w:rPr>
          <w:lang w:eastAsia="zh-CN"/>
        </w:rPr>
        <w:t xml:space="preserve">UE is informed of the filtering set to be used for a given </w:t>
      </w:r>
      <w:proofErr w:type="spellStart"/>
      <w:r w:rsidR="00A20B12">
        <w:rPr>
          <w:lang w:eastAsia="zh-CN"/>
        </w:rPr>
        <w:t>frequency</w:t>
      </w:r>
      <w:proofErr w:type="spellEnd"/>
      <w:r w:rsidR="00A20B12">
        <w:rPr>
          <w:lang w:eastAsia="zh-CN"/>
        </w:rPr>
        <w:t xml:space="preserve"> via </w:t>
      </w:r>
      <w:proofErr w:type="spellStart"/>
      <w:r w:rsidR="00A20B12">
        <w:rPr>
          <w:lang w:eastAsia="zh-CN"/>
        </w:rPr>
        <w:t>the</w:t>
      </w:r>
      <w:proofErr w:type="spellEnd"/>
      <w:r w:rsidR="00A20B12">
        <w:rPr>
          <w:lang w:eastAsia="zh-CN"/>
        </w:rPr>
        <w:t xml:space="preserve"> </w:t>
      </w:r>
      <w:proofErr w:type="spellStart"/>
      <w:r w:rsidR="00A20B12">
        <w:rPr>
          <w:lang w:eastAsia="zh-CN"/>
        </w:rPr>
        <w:t>measObject</w:t>
      </w:r>
      <w:proofErr w:type="spellEnd"/>
      <w:r w:rsidR="00A20B12">
        <w:rPr>
          <w:lang w:eastAsia="zh-CN"/>
        </w:rPr>
        <w:t xml:space="preserve">. </w:t>
      </w:r>
    </w:p>
    <w:p w14:paraId="4C535FF1" w14:textId="72BFFED2" w:rsidR="006E31B0" w:rsidRDefault="006E31B0" w:rsidP="0021407E">
      <w:pPr>
        <w:rPr>
          <w:lang w:eastAsia="zh-CN"/>
        </w:rPr>
      </w:pPr>
      <w:r>
        <w:rPr>
          <w:lang w:eastAsia="zh-CN"/>
        </w:rPr>
        <w:t>Now that the EUTRA related measurement object is introduced in NR RRC specifications, one needs to ensure that the filtering parameters for the EUTRA related measurement object is also captured in the specifications. There are two ways to do this;</w:t>
      </w:r>
    </w:p>
    <w:p w14:paraId="27CC1AFC" w14:textId="659668E2" w:rsidR="00074837" w:rsidRDefault="00204FA9" w:rsidP="006B6F7F">
      <w:pPr>
        <w:pStyle w:val="ListParagraph"/>
        <w:numPr>
          <w:ilvl w:val="0"/>
          <w:numId w:val="39"/>
        </w:numPr>
        <w:rPr>
          <w:lang w:eastAsia="zh-CN"/>
        </w:rPr>
      </w:pPr>
      <w:proofErr w:type="spellStart"/>
      <w:r>
        <w:rPr>
          <w:i/>
          <w:lang w:eastAsia="zh-CN"/>
        </w:rPr>
        <w:t>M</w:t>
      </w:r>
      <w:r w:rsidR="00681C62" w:rsidRPr="002A66D3">
        <w:rPr>
          <w:i/>
          <w:lang w:eastAsia="zh-CN"/>
        </w:rPr>
        <w:t>easObjectEUTRA</w:t>
      </w:r>
      <w:proofErr w:type="spellEnd"/>
      <w:r w:rsidR="00681C62">
        <w:rPr>
          <w:lang w:eastAsia="zh-CN"/>
        </w:rPr>
        <w:t xml:space="preserve"> </w:t>
      </w:r>
      <w:proofErr w:type="spellStart"/>
      <w:r w:rsidR="00681C62">
        <w:rPr>
          <w:lang w:eastAsia="zh-CN"/>
        </w:rPr>
        <w:t>also</w:t>
      </w:r>
      <w:proofErr w:type="spellEnd"/>
      <w:r w:rsidR="00681C62">
        <w:rPr>
          <w:lang w:eastAsia="zh-CN"/>
        </w:rPr>
        <w:t xml:space="preserve"> </w:t>
      </w:r>
      <w:proofErr w:type="spellStart"/>
      <w:r w:rsidR="00681C62">
        <w:rPr>
          <w:lang w:eastAsia="zh-CN"/>
        </w:rPr>
        <w:t>includes</w:t>
      </w:r>
      <w:proofErr w:type="spellEnd"/>
      <w:r w:rsidR="00681C62">
        <w:rPr>
          <w:lang w:eastAsia="zh-CN"/>
        </w:rPr>
        <w:t xml:space="preserve"> an </w:t>
      </w:r>
      <w:proofErr w:type="spellStart"/>
      <w:r w:rsidR="00681C62">
        <w:rPr>
          <w:lang w:eastAsia="zh-CN"/>
        </w:rPr>
        <w:t>index</w:t>
      </w:r>
      <w:proofErr w:type="spellEnd"/>
      <w:r w:rsidR="002A66D3">
        <w:rPr>
          <w:lang w:eastAsia="zh-CN"/>
        </w:rPr>
        <w:t xml:space="preserve">, </w:t>
      </w:r>
      <w:proofErr w:type="spellStart"/>
      <w:r>
        <w:rPr>
          <w:i/>
          <w:lang w:eastAsia="zh-CN"/>
        </w:rPr>
        <w:t>Q</w:t>
      </w:r>
      <w:r w:rsidR="002A66D3" w:rsidRPr="002A66D3">
        <w:rPr>
          <w:i/>
          <w:lang w:eastAsia="zh-CN"/>
        </w:rPr>
        <w:t>uantityConfigIndex</w:t>
      </w:r>
      <w:proofErr w:type="spellEnd"/>
      <w:r w:rsidR="002A66D3">
        <w:rPr>
          <w:lang w:eastAsia="zh-CN"/>
        </w:rPr>
        <w:t xml:space="preserve">, </w:t>
      </w:r>
      <w:proofErr w:type="spellStart"/>
      <w:r w:rsidR="002A66D3">
        <w:rPr>
          <w:lang w:eastAsia="zh-CN"/>
        </w:rPr>
        <w:t>similar</w:t>
      </w:r>
      <w:proofErr w:type="spellEnd"/>
      <w:r w:rsidR="002A66D3">
        <w:rPr>
          <w:lang w:eastAsia="zh-CN"/>
        </w:rPr>
        <w:t xml:space="preserve"> to </w:t>
      </w:r>
      <w:proofErr w:type="spellStart"/>
      <w:r>
        <w:rPr>
          <w:i/>
          <w:lang w:eastAsia="zh-CN"/>
        </w:rPr>
        <w:t>M</w:t>
      </w:r>
      <w:r w:rsidR="002A66D3" w:rsidRPr="002A66D3">
        <w:rPr>
          <w:i/>
          <w:lang w:eastAsia="zh-CN"/>
        </w:rPr>
        <w:t>easObjectNR</w:t>
      </w:r>
      <w:proofErr w:type="spellEnd"/>
      <w:r w:rsidR="002A66D3">
        <w:rPr>
          <w:lang w:eastAsia="zh-CN"/>
        </w:rPr>
        <w:t>.</w:t>
      </w:r>
      <w:r w:rsidR="00690FC2">
        <w:rPr>
          <w:lang w:eastAsia="zh-CN"/>
        </w:rPr>
        <w:t xml:space="preserve"> This option will enable different filtering parameter configurations (binary selection between the </w:t>
      </w:r>
      <w:proofErr w:type="spellStart"/>
      <w:r w:rsidR="00690FC2">
        <w:rPr>
          <w:lang w:eastAsia="zh-CN"/>
        </w:rPr>
        <w:t>ones</w:t>
      </w:r>
      <w:proofErr w:type="spellEnd"/>
      <w:r w:rsidR="00690FC2">
        <w:rPr>
          <w:lang w:eastAsia="zh-CN"/>
        </w:rPr>
        <w:t xml:space="preserve"> </w:t>
      </w:r>
      <w:proofErr w:type="spellStart"/>
      <w:r w:rsidR="00690FC2">
        <w:rPr>
          <w:lang w:eastAsia="zh-CN"/>
        </w:rPr>
        <w:t>provided</w:t>
      </w:r>
      <w:proofErr w:type="spellEnd"/>
      <w:r w:rsidR="00690FC2">
        <w:rPr>
          <w:lang w:eastAsia="zh-CN"/>
        </w:rPr>
        <w:t xml:space="preserve"> in </w:t>
      </w:r>
      <w:proofErr w:type="spellStart"/>
      <w:r>
        <w:rPr>
          <w:i/>
          <w:lang w:eastAsia="zh-CN"/>
        </w:rPr>
        <w:t>Q</w:t>
      </w:r>
      <w:r w:rsidR="002A32A3" w:rsidRPr="002A32A3">
        <w:rPr>
          <w:i/>
          <w:lang w:eastAsia="zh-CN"/>
        </w:rPr>
        <w:t>uantityConfig</w:t>
      </w:r>
      <w:proofErr w:type="spellEnd"/>
      <w:r w:rsidR="00690FC2">
        <w:rPr>
          <w:lang w:eastAsia="zh-CN"/>
        </w:rPr>
        <w:t>)</w:t>
      </w:r>
      <w:r w:rsidR="002A32A3">
        <w:rPr>
          <w:lang w:eastAsia="zh-CN"/>
        </w:rPr>
        <w:t xml:space="preserve"> </w:t>
      </w:r>
      <w:r w:rsidR="00690FC2">
        <w:rPr>
          <w:lang w:eastAsia="zh-CN"/>
        </w:rPr>
        <w:t xml:space="preserve">for </w:t>
      </w:r>
      <w:proofErr w:type="spellStart"/>
      <w:r w:rsidR="002A32A3">
        <w:rPr>
          <w:lang w:eastAsia="zh-CN"/>
        </w:rPr>
        <w:t>different</w:t>
      </w:r>
      <w:proofErr w:type="spellEnd"/>
      <w:r w:rsidR="002A32A3">
        <w:rPr>
          <w:lang w:eastAsia="zh-CN"/>
        </w:rPr>
        <w:t xml:space="preserve"> EUTRA related frequencies.</w:t>
      </w:r>
    </w:p>
    <w:p w14:paraId="1B7A80B9" w14:textId="77777777" w:rsidR="007341D9" w:rsidRPr="007341D9" w:rsidRDefault="007341D9" w:rsidP="006B6F7F">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i/>
          <w:iCs/>
          <w:sz w:val="24"/>
          <w:szCs w:val="20"/>
          <w:lang w:eastAsia="ja-JP"/>
        </w:rPr>
      </w:pPr>
      <w:bookmarkStart w:id="4" w:name="_Toc510018623"/>
      <w:r w:rsidRPr="007341D9">
        <w:rPr>
          <w:rFonts w:ascii="Arial" w:eastAsia="Times New Roman" w:hAnsi="Arial" w:cs="Times New Roman"/>
          <w:i/>
          <w:iCs/>
          <w:sz w:val="24"/>
          <w:szCs w:val="20"/>
          <w:lang w:eastAsia="ja-JP"/>
        </w:rPr>
        <w:t>–</w:t>
      </w:r>
      <w:r w:rsidRPr="007341D9">
        <w:rPr>
          <w:rFonts w:ascii="Arial" w:eastAsia="Times New Roman" w:hAnsi="Arial" w:cs="Times New Roman"/>
          <w:i/>
          <w:iCs/>
          <w:sz w:val="24"/>
          <w:szCs w:val="20"/>
          <w:lang w:eastAsia="ja-JP"/>
        </w:rPr>
        <w:tab/>
      </w:r>
      <w:proofErr w:type="spellStart"/>
      <w:r w:rsidRPr="007341D9">
        <w:rPr>
          <w:rFonts w:ascii="Arial" w:eastAsia="Times New Roman" w:hAnsi="Arial" w:cs="Times New Roman"/>
          <w:i/>
          <w:iCs/>
          <w:sz w:val="24"/>
          <w:szCs w:val="20"/>
          <w:lang w:eastAsia="ja-JP"/>
        </w:rPr>
        <w:t>MeasObjectEUTRA</w:t>
      </w:r>
      <w:bookmarkEnd w:id="4"/>
      <w:proofErr w:type="spellEnd"/>
    </w:p>
    <w:p w14:paraId="45A8EF15" w14:textId="77777777" w:rsidR="007341D9" w:rsidRPr="007341D9" w:rsidRDefault="007341D9" w:rsidP="007341D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roofErr w:type="spellStart"/>
      <w:r w:rsidRPr="007341D9">
        <w:rPr>
          <w:rFonts w:ascii="Times New Roman" w:eastAsia="Times New Roman" w:hAnsi="Times New Roman" w:cs="Times New Roman"/>
          <w:sz w:val="20"/>
          <w:szCs w:val="20"/>
          <w:lang w:eastAsia="ja-JP"/>
        </w:rPr>
        <w:t>The</w:t>
      </w:r>
      <w:proofErr w:type="spellEnd"/>
      <w:r w:rsidRPr="007341D9">
        <w:rPr>
          <w:rFonts w:ascii="Times New Roman" w:eastAsia="Times New Roman" w:hAnsi="Times New Roman" w:cs="Times New Roman"/>
          <w:sz w:val="20"/>
          <w:szCs w:val="20"/>
          <w:lang w:eastAsia="ja-JP"/>
        </w:rPr>
        <w:t xml:space="preserve"> IE </w:t>
      </w:r>
      <w:proofErr w:type="spellStart"/>
      <w:r w:rsidRPr="007341D9">
        <w:rPr>
          <w:rFonts w:ascii="Times New Roman" w:eastAsia="Times New Roman" w:hAnsi="Times New Roman" w:cs="Times New Roman"/>
          <w:i/>
          <w:sz w:val="20"/>
          <w:szCs w:val="20"/>
          <w:lang w:eastAsia="ja-JP"/>
        </w:rPr>
        <w:t>MeasObjectEUTRA</w:t>
      </w:r>
      <w:proofErr w:type="spellEnd"/>
      <w:r w:rsidRPr="007341D9">
        <w:rPr>
          <w:rFonts w:ascii="Times New Roman" w:eastAsia="Times New Roman" w:hAnsi="Times New Roman" w:cs="Times New Roman"/>
          <w:sz w:val="20"/>
          <w:szCs w:val="20"/>
          <w:lang w:eastAsia="ja-JP"/>
        </w:rPr>
        <w:t xml:space="preserve"> </w:t>
      </w:r>
      <w:proofErr w:type="spellStart"/>
      <w:r w:rsidRPr="007341D9">
        <w:rPr>
          <w:rFonts w:ascii="Times New Roman" w:eastAsia="Times New Roman" w:hAnsi="Times New Roman" w:cs="Times New Roman"/>
          <w:sz w:val="20"/>
          <w:szCs w:val="20"/>
          <w:lang w:eastAsia="ja-JP"/>
        </w:rPr>
        <w:t>specifies</w:t>
      </w:r>
      <w:proofErr w:type="spellEnd"/>
      <w:r w:rsidRPr="007341D9">
        <w:rPr>
          <w:rFonts w:ascii="Times New Roman" w:eastAsia="Times New Roman" w:hAnsi="Times New Roman" w:cs="Times New Roman"/>
          <w:sz w:val="20"/>
          <w:szCs w:val="20"/>
          <w:lang w:eastAsia="ja-JP"/>
        </w:rPr>
        <w:t xml:space="preserve"> </w:t>
      </w:r>
      <w:proofErr w:type="spellStart"/>
      <w:r w:rsidRPr="007341D9">
        <w:rPr>
          <w:rFonts w:ascii="Times New Roman" w:eastAsia="Times New Roman" w:hAnsi="Times New Roman" w:cs="Times New Roman"/>
          <w:sz w:val="20"/>
          <w:szCs w:val="20"/>
          <w:lang w:eastAsia="ja-JP"/>
        </w:rPr>
        <w:t>information</w:t>
      </w:r>
      <w:proofErr w:type="spellEnd"/>
      <w:r w:rsidRPr="007341D9">
        <w:rPr>
          <w:rFonts w:ascii="Times New Roman" w:eastAsia="Times New Roman" w:hAnsi="Times New Roman" w:cs="Times New Roman"/>
          <w:sz w:val="20"/>
          <w:szCs w:val="20"/>
          <w:lang w:eastAsia="ja-JP"/>
        </w:rPr>
        <w:t xml:space="preserve"> </w:t>
      </w:r>
      <w:proofErr w:type="spellStart"/>
      <w:r w:rsidRPr="007341D9">
        <w:rPr>
          <w:rFonts w:ascii="Times New Roman" w:eastAsia="Times New Roman" w:hAnsi="Times New Roman" w:cs="Times New Roman"/>
          <w:sz w:val="20"/>
          <w:szCs w:val="20"/>
          <w:lang w:eastAsia="ja-JP"/>
        </w:rPr>
        <w:t>applicable</w:t>
      </w:r>
      <w:proofErr w:type="spellEnd"/>
      <w:r w:rsidRPr="007341D9">
        <w:rPr>
          <w:rFonts w:ascii="Times New Roman" w:eastAsia="Times New Roman" w:hAnsi="Times New Roman" w:cs="Times New Roman"/>
          <w:sz w:val="20"/>
          <w:szCs w:val="20"/>
          <w:lang w:eastAsia="ja-JP"/>
        </w:rPr>
        <w:t xml:space="preserve"> for E</w:t>
      </w:r>
      <w:r w:rsidRPr="007341D9">
        <w:rPr>
          <w:rFonts w:ascii="Times New Roman" w:eastAsia="Times New Roman" w:hAnsi="Times New Roman" w:cs="Times New Roman"/>
          <w:sz w:val="20"/>
          <w:szCs w:val="20"/>
          <w:lang w:eastAsia="ja-JP"/>
        </w:rPr>
        <w:noBreakHyphen/>
        <w:t>UTRA cells.</w:t>
      </w:r>
    </w:p>
    <w:p w14:paraId="7CE8C31B" w14:textId="77777777" w:rsidR="007341D9" w:rsidRPr="007341D9" w:rsidRDefault="007341D9" w:rsidP="007341D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proofErr w:type="spellStart"/>
      <w:r w:rsidRPr="007341D9">
        <w:rPr>
          <w:rFonts w:ascii="Arial" w:eastAsia="Times New Roman" w:hAnsi="Arial" w:cs="Times New Roman"/>
          <w:b/>
          <w:i/>
          <w:sz w:val="20"/>
          <w:szCs w:val="20"/>
          <w:lang w:val="x-none" w:eastAsia="x-none"/>
        </w:rPr>
        <w:lastRenderedPageBreak/>
        <w:t>MeasObjectEUTRA</w:t>
      </w:r>
      <w:proofErr w:type="spellEnd"/>
      <w:r w:rsidRPr="007341D9">
        <w:rPr>
          <w:rFonts w:ascii="Arial" w:eastAsia="Times New Roman" w:hAnsi="Arial" w:cs="Times New Roman"/>
          <w:b/>
          <w:sz w:val="20"/>
          <w:szCs w:val="20"/>
          <w:lang w:val="x-none" w:eastAsia="x-none"/>
        </w:rPr>
        <w:t xml:space="preserve"> </w:t>
      </w:r>
      <w:proofErr w:type="spellStart"/>
      <w:r w:rsidRPr="007341D9">
        <w:rPr>
          <w:rFonts w:ascii="Arial" w:eastAsia="Times New Roman" w:hAnsi="Arial" w:cs="Times New Roman"/>
          <w:b/>
          <w:sz w:val="20"/>
          <w:szCs w:val="20"/>
          <w:lang w:val="x-none" w:eastAsia="x-none"/>
        </w:rPr>
        <w:t>information</w:t>
      </w:r>
      <w:proofErr w:type="spellEnd"/>
      <w:r w:rsidRPr="007341D9">
        <w:rPr>
          <w:rFonts w:ascii="Arial" w:eastAsia="Times New Roman" w:hAnsi="Arial" w:cs="Times New Roman"/>
          <w:b/>
          <w:sz w:val="20"/>
          <w:szCs w:val="20"/>
          <w:lang w:val="x-none" w:eastAsia="x-none"/>
        </w:rPr>
        <w:t xml:space="preserve"> </w:t>
      </w:r>
      <w:proofErr w:type="spellStart"/>
      <w:r w:rsidRPr="007341D9">
        <w:rPr>
          <w:rFonts w:ascii="Arial" w:eastAsia="Times New Roman" w:hAnsi="Arial" w:cs="Times New Roman"/>
          <w:b/>
          <w:sz w:val="20"/>
          <w:szCs w:val="20"/>
          <w:lang w:val="x-none" w:eastAsia="x-none"/>
        </w:rPr>
        <w:t>element</w:t>
      </w:r>
      <w:proofErr w:type="spellEnd"/>
    </w:p>
    <w:p w14:paraId="0891D1C8"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5D299995"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1FF5BE40"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7341D9">
        <w:rPr>
          <w:rFonts w:ascii="Courier New" w:eastAsia="Batang" w:hAnsi="Courier New" w:cs="Times New Roman"/>
          <w:noProof/>
          <w:color w:val="808080"/>
          <w:sz w:val="16"/>
          <w:szCs w:val="20"/>
          <w:lang w:eastAsia="sv-SE"/>
        </w:rPr>
        <w:t>-- ASN1START</w:t>
      </w:r>
    </w:p>
    <w:p w14:paraId="31905DEA"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7341D9">
        <w:rPr>
          <w:rFonts w:ascii="Courier New" w:eastAsia="Batang" w:hAnsi="Courier New" w:cs="Times New Roman"/>
          <w:noProof/>
          <w:color w:val="808080"/>
          <w:sz w:val="16"/>
          <w:szCs w:val="20"/>
          <w:lang w:eastAsia="sv-SE"/>
        </w:rPr>
        <w:t>-- TAG-MEAS-MeasObjectEUTRA-NR-START</w:t>
      </w:r>
    </w:p>
    <w:p w14:paraId="0A6FAA7C"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78EC0DAB"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341D9">
        <w:rPr>
          <w:rFonts w:ascii="Courier New" w:eastAsia="Batang" w:hAnsi="Courier New" w:cs="Times New Roman"/>
          <w:noProof/>
          <w:sz w:val="16"/>
          <w:szCs w:val="20"/>
          <w:lang w:eastAsia="sv-SE"/>
        </w:rPr>
        <w:t>MeasObjectEUTRA ::=</w:t>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t>SEQUENCE {</w:t>
      </w:r>
    </w:p>
    <w:p w14:paraId="12D542EC"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341D9">
        <w:rPr>
          <w:rFonts w:ascii="Courier New" w:eastAsia="Batang" w:hAnsi="Courier New" w:cs="Times New Roman"/>
          <w:noProof/>
          <w:sz w:val="16"/>
          <w:szCs w:val="20"/>
          <w:lang w:eastAsia="sv-SE"/>
        </w:rPr>
        <w:tab/>
        <w:t>carrierFreq</w:t>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t>ARFCN-ValueEUTRA,</w:t>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p>
    <w:p w14:paraId="1A751D7F"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341D9">
        <w:rPr>
          <w:rFonts w:ascii="Courier New" w:eastAsia="Batang" w:hAnsi="Courier New" w:cs="Times New Roman"/>
          <w:noProof/>
          <w:sz w:val="16"/>
          <w:szCs w:val="20"/>
          <w:lang w:eastAsia="sv-SE"/>
        </w:rPr>
        <w:tab/>
        <w:t>allowedMeasBandwidth</w:t>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t>EUTRA-AllowedMeasBandwidth</w:t>
      </w:r>
      <w:r w:rsidRPr="007341D9">
        <w:rPr>
          <w:rFonts w:ascii="Courier New" w:eastAsia="Batang" w:hAnsi="Courier New" w:cs="Times New Roman"/>
          <w:noProof/>
          <w:sz w:val="16"/>
          <w:szCs w:val="20"/>
          <w:lang w:eastAsia="sv-SE"/>
        </w:rPr>
        <w:tab/>
        <w:t xml:space="preserve">    OPTIONAL,</w:t>
      </w:r>
    </w:p>
    <w:p w14:paraId="19F948BC"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341D9">
        <w:rPr>
          <w:rFonts w:ascii="Courier New" w:eastAsia="Batang" w:hAnsi="Courier New" w:cs="Times New Roman"/>
          <w:noProof/>
          <w:sz w:val="16"/>
          <w:szCs w:val="20"/>
          <w:lang w:eastAsia="sv-SE"/>
        </w:rPr>
        <w:tab/>
        <w:t>cellsToRemoveListEUTRAN</w:t>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t>EUTRA-CellIndexList</w:t>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t>OPTIONAL,</w:t>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p>
    <w:p w14:paraId="0B682599"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341D9">
        <w:rPr>
          <w:rFonts w:ascii="Courier New" w:eastAsia="Batang" w:hAnsi="Courier New" w:cs="Times New Roman"/>
          <w:noProof/>
          <w:sz w:val="16"/>
          <w:szCs w:val="20"/>
          <w:lang w:eastAsia="sv-SE"/>
        </w:rPr>
        <w:tab/>
        <w:t>cellsToAddModListEUTRAN</w:t>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t>EUTRA-CellsToAddModList</w:t>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t xml:space="preserve">    OPTIONAL,</w:t>
      </w:r>
      <w:r w:rsidRPr="007341D9">
        <w:rPr>
          <w:rFonts w:ascii="Courier New" w:eastAsia="Batang" w:hAnsi="Courier New" w:cs="Times New Roman"/>
          <w:noProof/>
          <w:sz w:val="16"/>
          <w:szCs w:val="20"/>
          <w:lang w:eastAsia="sv-SE"/>
        </w:rPr>
        <w:tab/>
      </w:r>
    </w:p>
    <w:p w14:paraId="35771521"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341D9">
        <w:rPr>
          <w:rFonts w:ascii="Courier New" w:eastAsia="Batang" w:hAnsi="Courier New" w:cs="Times New Roman"/>
          <w:noProof/>
          <w:sz w:val="16"/>
          <w:szCs w:val="20"/>
          <w:lang w:eastAsia="sv-SE"/>
        </w:rPr>
        <w:tab/>
        <w:t>blackCellsToRemoveListEUTRAN</w:t>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t>EUTRA-CellIndexList</w:t>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t>OPTIONAL,</w:t>
      </w:r>
      <w:r w:rsidRPr="007341D9">
        <w:rPr>
          <w:rFonts w:ascii="Courier New" w:eastAsia="Batang" w:hAnsi="Courier New" w:cs="Times New Roman"/>
          <w:noProof/>
          <w:sz w:val="16"/>
          <w:szCs w:val="20"/>
          <w:lang w:eastAsia="sv-SE"/>
        </w:rPr>
        <w:tab/>
      </w:r>
    </w:p>
    <w:p w14:paraId="347275D2"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341D9">
        <w:rPr>
          <w:rFonts w:ascii="Courier New" w:eastAsia="Batang" w:hAnsi="Courier New" w:cs="Times New Roman"/>
          <w:noProof/>
          <w:sz w:val="16"/>
          <w:szCs w:val="20"/>
          <w:lang w:eastAsia="sv-SE"/>
        </w:rPr>
        <w:tab/>
        <w:t>blackCellsToAddModListEUTRAN</w:t>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t>EUTRA-BlackCellsToAddModList</w:t>
      </w:r>
      <w:r w:rsidRPr="007341D9">
        <w:rPr>
          <w:rFonts w:ascii="Courier New" w:eastAsia="Batang" w:hAnsi="Courier New" w:cs="Times New Roman"/>
          <w:noProof/>
          <w:sz w:val="16"/>
          <w:szCs w:val="20"/>
          <w:lang w:eastAsia="sv-SE"/>
        </w:rPr>
        <w:tab/>
        <w:t>OPTIONAL,</w:t>
      </w:r>
      <w:r w:rsidRPr="007341D9">
        <w:rPr>
          <w:rFonts w:ascii="Courier New" w:eastAsia="Batang" w:hAnsi="Courier New" w:cs="Times New Roman"/>
          <w:noProof/>
          <w:sz w:val="16"/>
          <w:szCs w:val="20"/>
          <w:lang w:eastAsia="sv-SE"/>
        </w:rPr>
        <w:tab/>
      </w:r>
    </w:p>
    <w:p w14:paraId="261EC32C"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341D9">
        <w:rPr>
          <w:rFonts w:ascii="Courier New" w:eastAsia="Batang" w:hAnsi="Courier New" w:cs="Times New Roman"/>
          <w:noProof/>
          <w:sz w:val="16"/>
          <w:szCs w:val="20"/>
          <w:lang w:eastAsia="sv-SE"/>
        </w:rPr>
        <w:tab/>
        <w:t>cellForWhichToReportCGI</w:t>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t>EUTRA-PhysCellId</w:t>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t>OPTIONAL,</w:t>
      </w:r>
    </w:p>
    <w:p w14:paraId="05322636"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341D9">
        <w:rPr>
          <w:rFonts w:ascii="Courier New" w:eastAsia="Batang" w:hAnsi="Courier New" w:cs="Times New Roman"/>
          <w:noProof/>
          <w:sz w:val="16"/>
          <w:szCs w:val="20"/>
          <w:lang w:eastAsia="sv-SE"/>
        </w:rPr>
        <w:tab/>
        <w:t>eUTRA-PresenceAntennaPort1</w:t>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t xml:space="preserve">EUTRA-PresenceAntennaPort1 </w:t>
      </w:r>
      <w:r w:rsidRPr="007341D9">
        <w:rPr>
          <w:rFonts w:ascii="Courier New" w:eastAsia="Batang" w:hAnsi="Courier New" w:cs="Times New Roman"/>
          <w:noProof/>
          <w:sz w:val="16"/>
          <w:szCs w:val="20"/>
          <w:lang w:eastAsia="sv-SE"/>
        </w:rPr>
        <w:tab/>
        <w:t>OPTIONAL,</w:t>
      </w:r>
    </w:p>
    <w:p w14:paraId="6FF09412" w14:textId="4BC219CA" w:rsid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341D9">
        <w:rPr>
          <w:rFonts w:ascii="Courier New" w:eastAsia="Batang" w:hAnsi="Courier New" w:cs="Times New Roman"/>
          <w:noProof/>
          <w:sz w:val="16"/>
          <w:szCs w:val="20"/>
          <w:lang w:eastAsia="sv-SE"/>
        </w:rPr>
        <w:tab/>
        <w:t>eUTRA-Q-OffsetRange</w:t>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t xml:space="preserve">EUTRA-Q-OffsetRange </w:t>
      </w:r>
      <w:r w:rsidRPr="007341D9">
        <w:rPr>
          <w:rFonts w:ascii="Courier New" w:eastAsia="Batang" w:hAnsi="Courier New" w:cs="Times New Roman"/>
          <w:noProof/>
          <w:sz w:val="16"/>
          <w:szCs w:val="20"/>
          <w:lang w:eastAsia="sv-SE"/>
        </w:rPr>
        <w:tab/>
        <w:t>OPTIONAL,</w:t>
      </w:r>
    </w:p>
    <w:p w14:paraId="70642B87" w14:textId="49FDE38C" w:rsidR="007341D9" w:rsidRPr="007341D9" w:rsidRDefault="00A625E6"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Pr>
          <w:rFonts w:ascii="Courier New" w:eastAsia="Batang" w:hAnsi="Courier New" w:cs="Times New Roman"/>
          <w:noProof/>
          <w:sz w:val="16"/>
          <w:szCs w:val="20"/>
          <w:lang w:eastAsia="sv-SE"/>
        </w:rPr>
        <w:tab/>
      </w:r>
      <w:r w:rsidRPr="006B6F7F">
        <w:rPr>
          <w:rFonts w:ascii="Courier New" w:eastAsia="Batang" w:hAnsi="Courier New" w:cs="Times New Roman"/>
          <w:noProof/>
          <w:sz w:val="16"/>
          <w:szCs w:val="20"/>
          <w:highlight w:val="yellow"/>
          <w:lang w:eastAsia="sv-SE"/>
        </w:rPr>
        <w:t>quantityConfigIndex</w:t>
      </w:r>
      <w:r w:rsidRPr="006B6F7F">
        <w:rPr>
          <w:rFonts w:ascii="Courier New" w:eastAsia="Batang" w:hAnsi="Courier New" w:cs="Times New Roman"/>
          <w:noProof/>
          <w:sz w:val="16"/>
          <w:szCs w:val="20"/>
          <w:highlight w:val="yellow"/>
          <w:lang w:eastAsia="sv-SE"/>
        </w:rPr>
        <w:tab/>
      </w:r>
      <w:r w:rsidRPr="006B6F7F">
        <w:rPr>
          <w:rFonts w:ascii="Courier New" w:eastAsia="Batang" w:hAnsi="Courier New" w:cs="Times New Roman"/>
          <w:noProof/>
          <w:sz w:val="16"/>
          <w:szCs w:val="20"/>
          <w:highlight w:val="yellow"/>
          <w:lang w:eastAsia="sv-SE"/>
        </w:rPr>
        <w:tab/>
      </w:r>
      <w:r w:rsidRPr="006B6F7F">
        <w:rPr>
          <w:rFonts w:ascii="Courier New" w:eastAsia="Batang" w:hAnsi="Courier New" w:cs="Times New Roman"/>
          <w:noProof/>
          <w:sz w:val="16"/>
          <w:szCs w:val="20"/>
          <w:highlight w:val="yellow"/>
          <w:lang w:eastAsia="sv-SE"/>
        </w:rPr>
        <w:tab/>
      </w:r>
      <w:r w:rsidRPr="006B6F7F">
        <w:rPr>
          <w:rFonts w:ascii="Courier New" w:eastAsia="Batang" w:hAnsi="Courier New" w:cs="Times New Roman"/>
          <w:noProof/>
          <w:sz w:val="16"/>
          <w:szCs w:val="20"/>
          <w:highlight w:val="yellow"/>
          <w:lang w:eastAsia="sv-SE"/>
        </w:rPr>
        <w:tab/>
      </w:r>
      <w:r w:rsidRPr="006B6F7F">
        <w:rPr>
          <w:rFonts w:ascii="Courier New" w:eastAsia="Batang" w:hAnsi="Courier New" w:cs="Times New Roman"/>
          <w:noProof/>
          <w:sz w:val="16"/>
          <w:szCs w:val="20"/>
          <w:highlight w:val="yellow"/>
          <w:lang w:eastAsia="sv-SE"/>
        </w:rPr>
        <w:tab/>
      </w:r>
      <w:r w:rsidRPr="006B6F7F">
        <w:rPr>
          <w:rFonts w:ascii="Courier New" w:eastAsia="Batang" w:hAnsi="Courier New" w:cs="Times New Roman"/>
          <w:noProof/>
          <w:sz w:val="16"/>
          <w:szCs w:val="20"/>
          <w:highlight w:val="yellow"/>
          <w:lang w:eastAsia="sv-SE"/>
        </w:rPr>
        <w:tab/>
      </w:r>
      <w:r w:rsidRPr="006B6F7F">
        <w:rPr>
          <w:rFonts w:ascii="Courier New" w:eastAsia="Batang" w:hAnsi="Courier New" w:cs="Times New Roman"/>
          <w:noProof/>
          <w:sz w:val="16"/>
          <w:szCs w:val="20"/>
          <w:highlight w:val="yellow"/>
          <w:lang w:eastAsia="sv-SE"/>
        </w:rPr>
        <w:tab/>
        <w:t>INTEGER (</w:t>
      </w:r>
      <w:r w:rsidR="00870742" w:rsidRPr="006B6F7F">
        <w:rPr>
          <w:rFonts w:ascii="Courier New" w:eastAsia="Batang" w:hAnsi="Courier New" w:cs="Times New Roman"/>
          <w:noProof/>
          <w:sz w:val="16"/>
          <w:szCs w:val="20"/>
          <w:highlight w:val="yellow"/>
          <w:lang w:eastAsia="sv-SE"/>
        </w:rPr>
        <w:t>1…</w:t>
      </w:r>
      <w:r w:rsidR="00282782" w:rsidRPr="006B6F7F">
        <w:rPr>
          <w:highlight w:val="yellow"/>
        </w:rPr>
        <w:t xml:space="preserve"> </w:t>
      </w:r>
      <w:r w:rsidR="00282782" w:rsidRPr="006B6F7F">
        <w:rPr>
          <w:rFonts w:ascii="Courier New" w:eastAsia="Batang" w:hAnsi="Courier New" w:cs="Times New Roman"/>
          <w:noProof/>
          <w:sz w:val="16"/>
          <w:szCs w:val="20"/>
          <w:highlight w:val="yellow"/>
          <w:lang w:eastAsia="sv-SE"/>
        </w:rPr>
        <w:t>maxNrofQuantityConfig</w:t>
      </w:r>
      <w:r w:rsidRPr="006B6F7F">
        <w:rPr>
          <w:rFonts w:ascii="Courier New" w:eastAsia="Batang" w:hAnsi="Courier New" w:cs="Times New Roman"/>
          <w:noProof/>
          <w:sz w:val="16"/>
          <w:szCs w:val="20"/>
          <w:highlight w:val="yellow"/>
          <w:lang w:eastAsia="sv-SE"/>
        </w:rPr>
        <w:t>)</w:t>
      </w:r>
      <w:r w:rsidR="00282782" w:rsidRPr="006B6F7F">
        <w:rPr>
          <w:rFonts w:ascii="Courier New" w:eastAsia="Batang" w:hAnsi="Courier New" w:cs="Times New Roman"/>
          <w:noProof/>
          <w:sz w:val="16"/>
          <w:szCs w:val="20"/>
          <w:highlight w:val="yellow"/>
          <w:lang w:eastAsia="sv-SE"/>
        </w:rPr>
        <w:t>,</w:t>
      </w:r>
      <w:r w:rsidR="007341D9">
        <w:rPr>
          <w:rFonts w:ascii="Courier New" w:eastAsia="Batang" w:hAnsi="Courier New" w:cs="Times New Roman"/>
          <w:noProof/>
          <w:sz w:val="16"/>
          <w:szCs w:val="20"/>
          <w:lang w:eastAsia="sv-SE"/>
        </w:rPr>
        <w:tab/>
      </w:r>
    </w:p>
    <w:p w14:paraId="7B6D680D"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341D9">
        <w:rPr>
          <w:rFonts w:ascii="Courier New" w:eastAsia="Batang" w:hAnsi="Courier New" w:cs="Times New Roman"/>
          <w:noProof/>
          <w:sz w:val="16"/>
          <w:szCs w:val="20"/>
          <w:lang w:eastAsia="sv-SE"/>
        </w:rPr>
        <w:tab/>
        <w:t>...</w:t>
      </w:r>
    </w:p>
    <w:p w14:paraId="2F3DC21F"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341D9">
        <w:rPr>
          <w:rFonts w:ascii="Courier New" w:eastAsia="Batang" w:hAnsi="Courier New" w:cs="Times New Roman"/>
          <w:noProof/>
          <w:sz w:val="16"/>
          <w:szCs w:val="20"/>
          <w:lang w:eastAsia="sv-SE"/>
        </w:rPr>
        <w:t>}</w:t>
      </w:r>
    </w:p>
    <w:p w14:paraId="6F4CDB6D"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728ADF54"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341D9">
        <w:rPr>
          <w:rFonts w:ascii="Courier New" w:eastAsia="Batang" w:hAnsi="Courier New" w:cs="Times New Roman"/>
          <w:noProof/>
          <w:sz w:val="16"/>
          <w:szCs w:val="20"/>
          <w:lang w:eastAsia="sv-SE"/>
        </w:rPr>
        <w:t>EUTRA-CellIndexList ::=</w:t>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t>SEQUENCE (SIZE (1..maxCellMeasEUTRA)) OF CellIndexEUTRA</w:t>
      </w:r>
    </w:p>
    <w:p w14:paraId="54A687BC"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13B218A2"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341D9">
        <w:rPr>
          <w:rFonts w:ascii="Courier New" w:eastAsia="Batang" w:hAnsi="Courier New" w:cs="Times New Roman"/>
          <w:noProof/>
          <w:sz w:val="16"/>
          <w:szCs w:val="20"/>
          <w:lang w:eastAsia="sv-SE"/>
        </w:rPr>
        <w:t>CellIndexEUTRA ::=</w:t>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t>INTEGER (1..maxCellMeasEUTRA)</w:t>
      </w:r>
    </w:p>
    <w:p w14:paraId="3267B075"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4EE9356C"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341D9">
        <w:rPr>
          <w:rFonts w:ascii="Courier New" w:eastAsia="Batang" w:hAnsi="Courier New" w:cs="Times New Roman"/>
          <w:noProof/>
          <w:sz w:val="16"/>
          <w:szCs w:val="20"/>
          <w:lang w:eastAsia="sv-SE"/>
        </w:rPr>
        <w:t>EUTRA-CellsToAddModList ::=</w:t>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t>SEQUENCE (SIZE (1.. maxCellMeasEUTRA)) OF CellsToAddModEUTRA</w:t>
      </w:r>
    </w:p>
    <w:p w14:paraId="63B33D8F"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6E4D822B"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341D9">
        <w:rPr>
          <w:rFonts w:ascii="Courier New" w:eastAsia="Batang" w:hAnsi="Courier New" w:cs="Times New Roman"/>
          <w:noProof/>
          <w:sz w:val="16"/>
          <w:szCs w:val="20"/>
          <w:lang w:eastAsia="sv-SE"/>
        </w:rPr>
        <w:t>CellsToAddModEUTRA ::=</w:t>
      </w:r>
      <w:r w:rsidRPr="007341D9">
        <w:rPr>
          <w:rFonts w:ascii="Courier New" w:eastAsia="Batang" w:hAnsi="Courier New" w:cs="Times New Roman"/>
          <w:noProof/>
          <w:sz w:val="16"/>
          <w:szCs w:val="20"/>
          <w:lang w:eastAsia="sv-SE"/>
        </w:rPr>
        <w:tab/>
        <w:t>SEQUENCE {</w:t>
      </w:r>
    </w:p>
    <w:p w14:paraId="2E87A90D"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341D9">
        <w:rPr>
          <w:rFonts w:ascii="Courier New" w:eastAsia="Batang" w:hAnsi="Courier New" w:cs="Times New Roman"/>
          <w:noProof/>
          <w:sz w:val="16"/>
          <w:szCs w:val="20"/>
          <w:lang w:eastAsia="sv-SE"/>
        </w:rPr>
        <w:tab/>
        <w:t>cellIndex</w:t>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t>INTEGER (1..maxCellMeasEUTRA),</w:t>
      </w:r>
    </w:p>
    <w:p w14:paraId="256D3443"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341D9">
        <w:rPr>
          <w:rFonts w:ascii="Courier New" w:eastAsia="Batang" w:hAnsi="Courier New" w:cs="Times New Roman"/>
          <w:noProof/>
          <w:sz w:val="16"/>
          <w:szCs w:val="20"/>
          <w:lang w:eastAsia="sv-SE"/>
        </w:rPr>
        <w:tab/>
        <w:t>physCellId</w:t>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t>EUTRA-PhysCellId,</w:t>
      </w:r>
    </w:p>
    <w:p w14:paraId="697AAE54"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341D9">
        <w:rPr>
          <w:rFonts w:ascii="Courier New" w:eastAsia="Batang" w:hAnsi="Courier New" w:cs="Times New Roman"/>
          <w:noProof/>
          <w:sz w:val="16"/>
          <w:szCs w:val="20"/>
          <w:lang w:eastAsia="sv-SE"/>
        </w:rPr>
        <w:tab/>
        <w:t>cellIndividualOffset</w:t>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t>EUTRA-Q-OffsetRange</w:t>
      </w:r>
    </w:p>
    <w:p w14:paraId="227EAB01"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341D9">
        <w:rPr>
          <w:rFonts w:ascii="Courier New" w:eastAsia="Batang" w:hAnsi="Courier New" w:cs="Times New Roman"/>
          <w:noProof/>
          <w:sz w:val="16"/>
          <w:szCs w:val="20"/>
          <w:lang w:eastAsia="sv-SE"/>
        </w:rPr>
        <w:t>}</w:t>
      </w:r>
    </w:p>
    <w:p w14:paraId="7072FAB6"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0608FE8C"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341D9">
        <w:rPr>
          <w:rFonts w:ascii="Courier New" w:eastAsia="Batang" w:hAnsi="Courier New" w:cs="Times New Roman"/>
          <w:noProof/>
          <w:sz w:val="16"/>
          <w:szCs w:val="20"/>
          <w:lang w:eastAsia="sv-SE"/>
        </w:rPr>
        <w:t>EUTRA-BlackCellsToAddModList ::=</w:t>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t>SEQUENCE (SIZE (1..maxCellMeasEUTRA)) OF BlackCellsToAddModEUTRA</w:t>
      </w:r>
    </w:p>
    <w:p w14:paraId="221A0007"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5A7FC4BD"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341D9">
        <w:rPr>
          <w:rFonts w:ascii="Courier New" w:eastAsia="Batang" w:hAnsi="Courier New" w:cs="Times New Roman"/>
          <w:noProof/>
          <w:sz w:val="16"/>
          <w:szCs w:val="20"/>
          <w:lang w:eastAsia="sv-SE"/>
        </w:rPr>
        <w:t>BlackCellsToAddModEUTRA ::=</w:t>
      </w:r>
      <w:r w:rsidRPr="007341D9">
        <w:rPr>
          <w:rFonts w:ascii="Courier New" w:eastAsia="Batang" w:hAnsi="Courier New" w:cs="Times New Roman"/>
          <w:noProof/>
          <w:sz w:val="16"/>
          <w:szCs w:val="20"/>
          <w:lang w:eastAsia="sv-SE"/>
        </w:rPr>
        <w:tab/>
        <w:t>SEQUENCE {</w:t>
      </w:r>
    </w:p>
    <w:p w14:paraId="72AB6957"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341D9">
        <w:rPr>
          <w:rFonts w:ascii="Courier New" w:eastAsia="Batang" w:hAnsi="Courier New" w:cs="Times New Roman"/>
          <w:noProof/>
          <w:sz w:val="16"/>
          <w:szCs w:val="20"/>
          <w:lang w:eastAsia="sv-SE"/>
        </w:rPr>
        <w:tab/>
        <w:t>cellIndex</w:t>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t>INTEGER (1..maxCellMeasEUTRA),</w:t>
      </w:r>
    </w:p>
    <w:p w14:paraId="34F510EA"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341D9">
        <w:rPr>
          <w:rFonts w:ascii="Courier New" w:eastAsia="Batang" w:hAnsi="Courier New" w:cs="Times New Roman"/>
          <w:noProof/>
          <w:sz w:val="16"/>
          <w:szCs w:val="20"/>
          <w:lang w:eastAsia="sv-SE"/>
        </w:rPr>
        <w:tab/>
        <w:t>physCellIdRange</w:t>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r>
      <w:r w:rsidRPr="007341D9">
        <w:rPr>
          <w:rFonts w:ascii="Courier New" w:eastAsia="Batang" w:hAnsi="Courier New" w:cs="Times New Roman"/>
          <w:noProof/>
          <w:sz w:val="16"/>
          <w:szCs w:val="20"/>
          <w:lang w:eastAsia="sv-SE"/>
        </w:rPr>
        <w:tab/>
        <w:t>EUTRA-PhysCellIdRange</w:t>
      </w:r>
    </w:p>
    <w:p w14:paraId="3896A079"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341D9">
        <w:rPr>
          <w:rFonts w:ascii="Courier New" w:eastAsia="Batang" w:hAnsi="Courier New" w:cs="Times New Roman"/>
          <w:noProof/>
          <w:sz w:val="16"/>
          <w:szCs w:val="20"/>
          <w:lang w:eastAsia="sv-SE"/>
        </w:rPr>
        <w:t>}</w:t>
      </w:r>
    </w:p>
    <w:p w14:paraId="05971608"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1034DCBE"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57052277"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7B0806F8"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7341D9">
        <w:rPr>
          <w:rFonts w:ascii="Courier New" w:eastAsia="Batang" w:hAnsi="Courier New" w:cs="Times New Roman"/>
          <w:noProof/>
          <w:color w:val="808080"/>
          <w:sz w:val="16"/>
          <w:szCs w:val="20"/>
          <w:lang w:eastAsia="sv-SE"/>
        </w:rPr>
        <w:t>-- TAG-MEAS-MeasObjectEUTRA-NR-STOP</w:t>
      </w:r>
    </w:p>
    <w:p w14:paraId="7E004CD4" w14:textId="77777777" w:rsidR="007341D9" w:rsidRPr="007341D9" w:rsidRDefault="007341D9" w:rsidP="00734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7341D9">
        <w:rPr>
          <w:rFonts w:ascii="Courier New" w:eastAsia="Batang" w:hAnsi="Courier New" w:cs="Times New Roman"/>
          <w:noProof/>
          <w:color w:val="808080"/>
          <w:sz w:val="16"/>
          <w:szCs w:val="20"/>
          <w:lang w:eastAsia="sv-SE"/>
        </w:rPr>
        <w:t>-- ASN1STOP</w:t>
      </w:r>
    </w:p>
    <w:p w14:paraId="11509BAD" w14:textId="77777777" w:rsidR="004342FA" w:rsidRDefault="004342FA" w:rsidP="00074837">
      <w:pPr>
        <w:pStyle w:val="ListParagraph"/>
        <w:rPr>
          <w:lang w:eastAsia="zh-CN"/>
        </w:rPr>
      </w:pPr>
    </w:p>
    <w:p w14:paraId="1E94AD5C" w14:textId="4334A61E" w:rsidR="006B6F7F" w:rsidRDefault="002A32A3" w:rsidP="006E31B0">
      <w:pPr>
        <w:pStyle w:val="ListParagraph"/>
        <w:numPr>
          <w:ilvl w:val="0"/>
          <w:numId w:val="39"/>
        </w:numPr>
        <w:rPr>
          <w:lang w:eastAsia="zh-CN"/>
        </w:rPr>
      </w:pPr>
      <w:r>
        <w:rPr>
          <w:lang w:eastAsia="zh-CN"/>
        </w:rPr>
        <w:t xml:space="preserve">A </w:t>
      </w:r>
      <w:proofErr w:type="spellStart"/>
      <w:r>
        <w:rPr>
          <w:lang w:eastAsia="zh-CN"/>
        </w:rPr>
        <w:t>new</w:t>
      </w:r>
      <w:proofErr w:type="spellEnd"/>
      <w:r>
        <w:rPr>
          <w:lang w:eastAsia="zh-CN"/>
        </w:rPr>
        <w:t xml:space="preserve"> </w:t>
      </w:r>
      <w:proofErr w:type="spellStart"/>
      <w:r w:rsidR="00204FA9">
        <w:rPr>
          <w:lang w:eastAsia="zh-CN"/>
        </w:rPr>
        <w:t>parameter</w:t>
      </w:r>
      <w:proofErr w:type="spellEnd"/>
      <w:r w:rsidR="00204FA9">
        <w:rPr>
          <w:lang w:eastAsia="zh-CN"/>
        </w:rPr>
        <w:t xml:space="preserve">, </w:t>
      </w:r>
      <w:proofErr w:type="spellStart"/>
      <w:r w:rsidR="00204FA9" w:rsidRPr="006B6F7F">
        <w:rPr>
          <w:i/>
          <w:lang w:eastAsia="zh-CN"/>
        </w:rPr>
        <w:t>quantityConfigEUTRA</w:t>
      </w:r>
      <w:proofErr w:type="spellEnd"/>
      <w:r w:rsidR="00204FA9">
        <w:rPr>
          <w:lang w:eastAsia="zh-CN"/>
        </w:rPr>
        <w:t xml:space="preserve"> is </w:t>
      </w:r>
      <w:proofErr w:type="spellStart"/>
      <w:r w:rsidR="00204FA9">
        <w:rPr>
          <w:lang w:eastAsia="zh-CN"/>
        </w:rPr>
        <w:t>added</w:t>
      </w:r>
      <w:proofErr w:type="spellEnd"/>
      <w:r w:rsidR="00204FA9">
        <w:rPr>
          <w:lang w:eastAsia="zh-CN"/>
        </w:rPr>
        <w:t xml:space="preserve"> to </w:t>
      </w:r>
      <w:proofErr w:type="spellStart"/>
      <w:r w:rsidR="00204FA9">
        <w:rPr>
          <w:lang w:eastAsia="zh-CN"/>
        </w:rPr>
        <w:t>th</w:t>
      </w:r>
      <w:r w:rsidR="00074837">
        <w:rPr>
          <w:lang w:eastAsia="zh-CN"/>
        </w:rPr>
        <w:t>e</w:t>
      </w:r>
      <w:proofErr w:type="spellEnd"/>
      <w:r w:rsidR="00074837">
        <w:rPr>
          <w:lang w:eastAsia="zh-CN"/>
        </w:rPr>
        <w:t xml:space="preserve"> </w:t>
      </w:r>
      <w:proofErr w:type="spellStart"/>
      <w:r w:rsidR="00940414" w:rsidRPr="00940414">
        <w:rPr>
          <w:i/>
          <w:lang w:eastAsia="zh-CN"/>
        </w:rPr>
        <w:t>QuantityConfig</w:t>
      </w:r>
      <w:proofErr w:type="spellEnd"/>
      <w:r w:rsidR="006B6F7F">
        <w:rPr>
          <w:lang w:eastAsia="zh-CN"/>
        </w:rPr>
        <w:t xml:space="preserve"> </w:t>
      </w:r>
      <w:proofErr w:type="spellStart"/>
      <w:r w:rsidR="006B6F7F">
        <w:rPr>
          <w:lang w:eastAsia="zh-CN"/>
        </w:rPr>
        <w:t>which</w:t>
      </w:r>
      <w:proofErr w:type="spellEnd"/>
      <w:r w:rsidR="006B6F7F">
        <w:rPr>
          <w:lang w:eastAsia="zh-CN"/>
        </w:rPr>
        <w:t xml:space="preserve"> is </w:t>
      </w:r>
      <w:proofErr w:type="spellStart"/>
      <w:r w:rsidR="006B6F7F">
        <w:rPr>
          <w:lang w:eastAsia="zh-CN"/>
        </w:rPr>
        <w:t>applicable</w:t>
      </w:r>
      <w:proofErr w:type="spellEnd"/>
      <w:r w:rsidR="006B6F7F">
        <w:rPr>
          <w:lang w:eastAsia="zh-CN"/>
        </w:rPr>
        <w:t xml:space="preserve"> to all EUTRA related measurement objects.</w:t>
      </w:r>
      <w:r w:rsidR="00B71DEA">
        <w:rPr>
          <w:lang w:eastAsia="zh-CN"/>
        </w:rPr>
        <w:t xml:space="preserve"> This will allow similar UE behaviour in LTE as the current UEs of rel-14 in LTE i.e., the same </w:t>
      </w:r>
      <w:r w:rsidR="00452B71">
        <w:rPr>
          <w:lang w:eastAsia="zh-CN"/>
        </w:rPr>
        <w:t>filtering coefficients are applicable for all EUTRA related measurement objects</w:t>
      </w:r>
      <w:r w:rsidR="00B71DEA">
        <w:rPr>
          <w:lang w:eastAsia="zh-CN"/>
        </w:rPr>
        <w:t>.</w:t>
      </w:r>
    </w:p>
    <w:p w14:paraId="415E694B" w14:textId="77777777" w:rsidR="00452B71" w:rsidRDefault="00452B71" w:rsidP="00452B71">
      <w:pPr>
        <w:pStyle w:val="ListParagraph"/>
        <w:rPr>
          <w:lang w:eastAsia="zh-CN"/>
        </w:rPr>
      </w:pPr>
    </w:p>
    <w:p w14:paraId="13D75B88" w14:textId="77777777" w:rsidR="00A878DF" w:rsidRPr="00A878DF" w:rsidRDefault="00A878DF" w:rsidP="00A878DF">
      <w:pPr>
        <w:keepNext/>
        <w:keepLines/>
        <w:overflowPunct w:val="0"/>
        <w:autoSpaceDE w:val="0"/>
        <w:autoSpaceDN w:val="0"/>
        <w:adjustRightInd w:val="0"/>
        <w:spacing w:before="120" w:after="180" w:line="240" w:lineRule="auto"/>
        <w:textAlignment w:val="baseline"/>
        <w:outlineLvl w:val="3"/>
        <w:rPr>
          <w:rFonts w:ascii="Arial" w:eastAsia="MS Mincho" w:hAnsi="Arial" w:cs="Times New Roman"/>
          <w:i/>
          <w:sz w:val="24"/>
          <w:szCs w:val="20"/>
          <w:lang w:eastAsia="ja-JP"/>
        </w:rPr>
      </w:pPr>
      <w:r w:rsidRPr="00A878DF">
        <w:rPr>
          <w:rFonts w:ascii="Arial" w:eastAsia="MS Mincho" w:hAnsi="Arial" w:cs="Times New Roman"/>
          <w:sz w:val="24"/>
          <w:szCs w:val="20"/>
          <w:lang w:eastAsia="ja-JP"/>
        </w:rPr>
        <w:t>–</w:t>
      </w:r>
      <w:r w:rsidRPr="00A878DF">
        <w:rPr>
          <w:rFonts w:ascii="Arial" w:eastAsia="MS Mincho" w:hAnsi="Arial" w:cs="Times New Roman"/>
          <w:sz w:val="24"/>
          <w:szCs w:val="20"/>
          <w:lang w:eastAsia="ja-JP"/>
        </w:rPr>
        <w:tab/>
      </w:r>
      <w:proofErr w:type="spellStart"/>
      <w:r w:rsidRPr="00A878DF">
        <w:rPr>
          <w:rFonts w:ascii="Arial" w:eastAsia="MS Mincho" w:hAnsi="Arial" w:cs="Times New Roman"/>
          <w:i/>
          <w:sz w:val="24"/>
          <w:szCs w:val="20"/>
          <w:lang w:eastAsia="ja-JP"/>
        </w:rPr>
        <w:t>QuantityConfig</w:t>
      </w:r>
      <w:proofErr w:type="spellEnd"/>
    </w:p>
    <w:p w14:paraId="47DF3903" w14:textId="77777777" w:rsidR="00A878DF" w:rsidRPr="00A878DF" w:rsidRDefault="00A878DF" w:rsidP="00A878DF">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eastAsia="ja-JP"/>
        </w:rPr>
      </w:pPr>
      <w:proofErr w:type="spellStart"/>
      <w:r w:rsidRPr="00A878DF">
        <w:rPr>
          <w:rFonts w:ascii="Times New Roman" w:eastAsia="Times New Roman" w:hAnsi="Times New Roman" w:cs="Times New Roman"/>
          <w:sz w:val="20"/>
          <w:szCs w:val="20"/>
          <w:lang w:eastAsia="ja-JP"/>
        </w:rPr>
        <w:t>The</w:t>
      </w:r>
      <w:proofErr w:type="spellEnd"/>
      <w:r w:rsidRPr="00A878DF">
        <w:rPr>
          <w:rFonts w:ascii="Times New Roman" w:eastAsia="Times New Roman" w:hAnsi="Times New Roman" w:cs="Times New Roman"/>
          <w:sz w:val="20"/>
          <w:szCs w:val="20"/>
          <w:lang w:eastAsia="ja-JP"/>
        </w:rPr>
        <w:t xml:space="preserve"> IE </w:t>
      </w:r>
      <w:proofErr w:type="spellStart"/>
      <w:r w:rsidRPr="00A878DF">
        <w:rPr>
          <w:rFonts w:ascii="Times New Roman" w:eastAsia="Times New Roman" w:hAnsi="Times New Roman" w:cs="Times New Roman"/>
          <w:i/>
          <w:sz w:val="20"/>
          <w:szCs w:val="20"/>
          <w:lang w:eastAsia="ja-JP"/>
        </w:rPr>
        <w:t>QuantityConfig</w:t>
      </w:r>
      <w:proofErr w:type="spellEnd"/>
      <w:r w:rsidRPr="00A878DF">
        <w:rPr>
          <w:rFonts w:ascii="Times New Roman" w:eastAsia="Times New Roman" w:hAnsi="Times New Roman" w:cs="Times New Roman"/>
          <w:sz w:val="20"/>
          <w:szCs w:val="20"/>
          <w:lang w:eastAsia="ja-JP"/>
        </w:rPr>
        <w:t xml:space="preserve"> </w:t>
      </w:r>
      <w:proofErr w:type="spellStart"/>
      <w:r w:rsidRPr="00A878DF">
        <w:rPr>
          <w:rFonts w:ascii="Times New Roman" w:eastAsia="Times New Roman" w:hAnsi="Times New Roman" w:cs="Times New Roman"/>
          <w:sz w:val="20"/>
          <w:szCs w:val="20"/>
          <w:lang w:eastAsia="ja-JP"/>
        </w:rPr>
        <w:t>specifies</w:t>
      </w:r>
      <w:proofErr w:type="spellEnd"/>
      <w:r w:rsidRPr="00A878DF">
        <w:rPr>
          <w:rFonts w:ascii="Times New Roman" w:eastAsia="Times New Roman" w:hAnsi="Times New Roman" w:cs="Times New Roman"/>
          <w:sz w:val="20"/>
          <w:szCs w:val="20"/>
          <w:lang w:eastAsia="ja-JP"/>
        </w:rPr>
        <w:t xml:space="preserve"> </w:t>
      </w:r>
      <w:proofErr w:type="spellStart"/>
      <w:r w:rsidRPr="00A878DF">
        <w:rPr>
          <w:rFonts w:ascii="Times New Roman" w:eastAsia="Times New Roman" w:hAnsi="Times New Roman" w:cs="Times New Roman"/>
          <w:sz w:val="20"/>
          <w:szCs w:val="20"/>
          <w:lang w:eastAsia="ja-JP"/>
        </w:rPr>
        <w:t>the</w:t>
      </w:r>
      <w:proofErr w:type="spellEnd"/>
      <w:r w:rsidRPr="00A878DF">
        <w:rPr>
          <w:rFonts w:ascii="Times New Roman" w:eastAsia="Times New Roman" w:hAnsi="Times New Roman" w:cs="Times New Roman"/>
          <w:sz w:val="20"/>
          <w:szCs w:val="20"/>
          <w:lang w:eastAsia="ja-JP"/>
        </w:rPr>
        <w:t xml:space="preserve"> </w:t>
      </w:r>
      <w:bookmarkStart w:id="5" w:name="_Hlk506886271"/>
      <w:proofErr w:type="spellStart"/>
      <w:r w:rsidRPr="00A878DF">
        <w:rPr>
          <w:rFonts w:ascii="Times New Roman" w:eastAsia="Times New Roman" w:hAnsi="Times New Roman" w:cs="Times New Roman"/>
          <w:sz w:val="20"/>
          <w:szCs w:val="20"/>
          <w:lang w:eastAsia="ja-JP"/>
        </w:rPr>
        <w:t>measurement</w:t>
      </w:r>
      <w:proofErr w:type="spellEnd"/>
      <w:r w:rsidRPr="00A878DF">
        <w:rPr>
          <w:rFonts w:ascii="Times New Roman" w:eastAsia="Times New Roman" w:hAnsi="Times New Roman" w:cs="Times New Roman"/>
          <w:sz w:val="20"/>
          <w:szCs w:val="20"/>
          <w:lang w:eastAsia="ja-JP"/>
        </w:rPr>
        <w:t xml:space="preserve"> quantities </w:t>
      </w:r>
      <w:bookmarkEnd w:id="5"/>
      <w:r w:rsidRPr="00A878DF">
        <w:rPr>
          <w:rFonts w:ascii="Times New Roman" w:eastAsia="Times New Roman" w:hAnsi="Times New Roman" w:cs="Times New Roman"/>
          <w:sz w:val="20"/>
          <w:szCs w:val="20"/>
          <w:lang w:eastAsia="ja-JP"/>
        </w:rPr>
        <w:t>and layer 3 filtering coefficients for NR and inter-RAT measurements.</w:t>
      </w:r>
    </w:p>
    <w:p w14:paraId="599B024D" w14:textId="77777777" w:rsidR="00A878DF" w:rsidRPr="00A878DF" w:rsidRDefault="00A878DF" w:rsidP="00A878DF">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proofErr w:type="spellStart"/>
      <w:r w:rsidRPr="00A878DF">
        <w:rPr>
          <w:rFonts w:ascii="Arial" w:eastAsia="Times New Roman" w:hAnsi="Arial" w:cs="Times New Roman"/>
          <w:b/>
          <w:sz w:val="20"/>
          <w:szCs w:val="20"/>
          <w:lang w:eastAsia="x-none"/>
        </w:rPr>
        <w:t>QuantityConfig</w:t>
      </w:r>
      <w:proofErr w:type="spellEnd"/>
      <w:r w:rsidRPr="00A878DF">
        <w:rPr>
          <w:rFonts w:ascii="Arial" w:eastAsia="Times New Roman" w:hAnsi="Arial" w:cs="Times New Roman"/>
          <w:b/>
          <w:sz w:val="20"/>
          <w:szCs w:val="20"/>
          <w:lang w:eastAsia="x-none"/>
        </w:rPr>
        <w:t xml:space="preserve"> </w:t>
      </w:r>
      <w:proofErr w:type="spellStart"/>
      <w:r w:rsidRPr="00A878DF">
        <w:rPr>
          <w:rFonts w:ascii="Arial" w:eastAsia="Times New Roman" w:hAnsi="Arial" w:cs="Times New Roman"/>
          <w:b/>
          <w:sz w:val="20"/>
          <w:szCs w:val="20"/>
          <w:lang w:eastAsia="x-none"/>
        </w:rPr>
        <w:t>information</w:t>
      </w:r>
      <w:proofErr w:type="spellEnd"/>
      <w:r w:rsidRPr="00A878DF">
        <w:rPr>
          <w:rFonts w:ascii="Arial" w:eastAsia="Times New Roman" w:hAnsi="Arial" w:cs="Times New Roman"/>
          <w:b/>
          <w:sz w:val="20"/>
          <w:szCs w:val="20"/>
          <w:lang w:eastAsia="x-none"/>
        </w:rPr>
        <w:t xml:space="preserve"> </w:t>
      </w:r>
      <w:proofErr w:type="spellStart"/>
      <w:r w:rsidRPr="00A878DF">
        <w:rPr>
          <w:rFonts w:ascii="Arial" w:eastAsia="Times New Roman" w:hAnsi="Arial" w:cs="Times New Roman"/>
          <w:b/>
          <w:sz w:val="20"/>
          <w:szCs w:val="20"/>
          <w:lang w:eastAsia="x-none"/>
        </w:rPr>
        <w:t>element</w:t>
      </w:r>
      <w:proofErr w:type="spellEnd"/>
    </w:p>
    <w:p w14:paraId="2AB4387D" w14:textId="77777777" w:rsidR="00A878DF" w:rsidRP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A878DF">
        <w:rPr>
          <w:rFonts w:ascii="Courier New" w:eastAsia="Batang" w:hAnsi="Courier New" w:cs="Times New Roman"/>
          <w:noProof/>
          <w:color w:val="808080"/>
          <w:sz w:val="16"/>
          <w:szCs w:val="20"/>
          <w:lang w:eastAsia="sv-SE"/>
        </w:rPr>
        <w:t>-- ASN1START</w:t>
      </w:r>
    </w:p>
    <w:p w14:paraId="5EE7D831" w14:textId="77777777" w:rsidR="00A878DF" w:rsidRP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A878DF">
        <w:rPr>
          <w:rFonts w:ascii="Courier New" w:eastAsia="Batang" w:hAnsi="Courier New" w:cs="Times New Roman"/>
          <w:noProof/>
          <w:color w:val="808080"/>
          <w:sz w:val="16"/>
          <w:szCs w:val="20"/>
          <w:lang w:eastAsia="sv-SE"/>
        </w:rPr>
        <w:t>-- TAG-QUANTITY-CONFIG-START</w:t>
      </w:r>
    </w:p>
    <w:p w14:paraId="7F5DC642" w14:textId="77777777" w:rsidR="00A878DF" w:rsidRP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4B8BD8D9" w14:textId="77777777" w:rsidR="00A878DF" w:rsidRP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A878DF">
        <w:rPr>
          <w:rFonts w:ascii="Courier New" w:eastAsia="Batang" w:hAnsi="Courier New" w:cs="Times New Roman"/>
          <w:noProof/>
          <w:sz w:val="16"/>
          <w:szCs w:val="20"/>
          <w:lang w:eastAsia="sv-SE"/>
        </w:rPr>
        <w:tab/>
      </w:r>
    </w:p>
    <w:p w14:paraId="4F0AD4DF" w14:textId="77777777" w:rsidR="00A878DF" w:rsidRP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bookmarkStart w:id="6" w:name="_Hlk501360184"/>
      <w:r w:rsidRPr="00A878DF">
        <w:rPr>
          <w:rFonts w:ascii="Courier New" w:eastAsia="Batang" w:hAnsi="Courier New" w:cs="Times New Roman"/>
          <w:noProof/>
          <w:sz w:val="16"/>
          <w:szCs w:val="20"/>
          <w:lang w:eastAsia="sv-SE"/>
        </w:rPr>
        <w:t>QuantityConfig ::=</w:t>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color w:val="993366"/>
          <w:sz w:val="16"/>
          <w:szCs w:val="20"/>
          <w:lang w:eastAsia="sv-SE"/>
        </w:rPr>
        <w:t>SEQUENCE</w:t>
      </w:r>
      <w:r w:rsidRPr="00A878DF">
        <w:rPr>
          <w:rFonts w:ascii="Courier New" w:eastAsia="Batang" w:hAnsi="Courier New" w:cs="Times New Roman"/>
          <w:noProof/>
          <w:sz w:val="16"/>
          <w:szCs w:val="20"/>
          <w:lang w:eastAsia="sv-SE"/>
        </w:rPr>
        <w:t xml:space="preserve"> {</w:t>
      </w:r>
    </w:p>
    <w:p w14:paraId="6D955942" w14:textId="5A2B784D" w:rsid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A878DF">
        <w:rPr>
          <w:rFonts w:ascii="Courier New" w:eastAsia="Batang" w:hAnsi="Courier New" w:cs="Times New Roman"/>
          <w:noProof/>
          <w:sz w:val="16"/>
          <w:szCs w:val="20"/>
          <w:lang w:eastAsia="sv-SE"/>
        </w:rPr>
        <w:tab/>
        <w:t>quantityConfigNR-List</w:t>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bookmarkStart w:id="7" w:name="_Hlk512320293"/>
      <w:r w:rsidRPr="00A878DF">
        <w:rPr>
          <w:rFonts w:ascii="Courier New" w:eastAsia="Batang" w:hAnsi="Courier New" w:cs="Times New Roman"/>
          <w:noProof/>
          <w:color w:val="993366"/>
          <w:sz w:val="16"/>
          <w:szCs w:val="20"/>
          <w:lang w:eastAsia="sv-SE"/>
        </w:rPr>
        <w:t>SEQUENCE</w:t>
      </w:r>
      <w:r w:rsidRPr="00A878DF">
        <w:rPr>
          <w:rFonts w:ascii="Courier New" w:eastAsia="Batang" w:hAnsi="Courier New" w:cs="Times New Roman"/>
          <w:noProof/>
          <w:sz w:val="16"/>
          <w:szCs w:val="20"/>
          <w:lang w:eastAsia="sv-SE"/>
        </w:rPr>
        <w:t xml:space="preserve"> (</w:t>
      </w:r>
      <w:r w:rsidRPr="00A878DF">
        <w:rPr>
          <w:rFonts w:ascii="Courier New" w:eastAsia="Batang" w:hAnsi="Courier New" w:cs="Times New Roman"/>
          <w:noProof/>
          <w:color w:val="993366"/>
          <w:sz w:val="16"/>
          <w:szCs w:val="20"/>
          <w:lang w:eastAsia="sv-SE"/>
        </w:rPr>
        <w:t>SIZE</w:t>
      </w:r>
      <w:r w:rsidRPr="00A878DF">
        <w:rPr>
          <w:rFonts w:ascii="Courier New" w:eastAsia="Batang" w:hAnsi="Courier New" w:cs="Times New Roman"/>
          <w:noProof/>
          <w:sz w:val="16"/>
          <w:szCs w:val="20"/>
          <w:lang w:eastAsia="sv-SE"/>
        </w:rPr>
        <w:t xml:space="preserve"> (1..maxNro</w:t>
      </w:r>
      <w:r w:rsidRPr="00A878DF">
        <w:rPr>
          <w:rFonts w:ascii="Courier New" w:eastAsia="Batang" w:hAnsi="Courier New" w:cs="Times New Roman"/>
          <w:noProof/>
          <w:sz w:val="16"/>
          <w:szCs w:val="20"/>
          <w:lang w:eastAsia="ja-JP"/>
        </w:rPr>
        <w:t>f</w:t>
      </w:r>
      <w:r w:rsidRPr="00A878DF">
        <w:rPr>
          <w:rFonts w:ascii="Courier New" w:eastAsia="Batang" w:hAnsi="Courier New" w:cs="Times New Roman"/>
          <w:noProof/>
          <w:sz w:val="16"/>
          <w:szCs w:val="20"/>
          <w:lang w:eastAsia="sv-SE"/>
        </w:rPr>
        <w:t>QuantityConfig))</w:t>
      </w:r>
      <w:r w:rsidRPr="00A878DF">
        <w:rPr>
          <w:rFonts w:ascii="Courier New" w:eastAsia="Batang" w:hAnsi="Courier New" w:cs="Times New Roman"/>
          <w:noProof/>
          <w:color w:val="993366"/>
          <w:sz w:val="16"/>
          <w:szCs w:val="20"/>
          <w:lang w:eastAsia="sv-SE"/>
        </w:rPr>
        <w:t xml:space="preserve"> OF</w:t>
      </w:r>
      <w:r w:rsidRPr="00A878DF">
        <w:rPr>
          <w:rFonts w:ascii="Courier New" w:eastAsia="Batang" w:hAnsi="Courier New" w:cs="Times New Roman"/>
          <w:noProof/>
          <w:sz w:val="16"/>
          <w:szCs w:val="20"/>
          <w:lang w:eastAsia="sv-SE"/>
        </w:rPr>
        <w:t xml:space="preserve"> </w:t>
      </w:r>
      <w:bookmarkEnd w:id="7"/>
      <w:r w:rsidRPr="00A878DF">
        <w:rPr>
          <w:rFonts w:ascii="Courier New" w:eastAsia="Batang" w:hAnsi="Courier New" w:cs="Times New Roman"/>
          <w:noProof/>
          <w:sz w:val="16"/>
          <w:szCs w:val="20"/>
          <w:lang w:eastAsia="sv-SE"/>
        </w:rPr>
        <w:t>QuantityConfigNR</w:t>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color w:val="993366"/>
          <w:sz w:val="16"/>
          <w:szCs w:val="20"/>
          <w:lang w:eastAsia="sv-SE"/>
        </w:rPr>
        <w:t>OPTIONAL</w:t>
      </w:r>
      <w:r w:rsidRPr="00A878DF">
        <w:rPr>
          <w:rFonts w:ascii="Courier New" w:eastAsia="Batang" w:hAnsi="Courier New" w:cs="Times New Roman"/>
          <w:noProof/>
          <w:sz w:val="16"/>
          <w:szCs w:val="20"/>
          <w:lang w:eastAsia="sv-SE"/>
        </w:rPr>
        <w:t>,</w:t>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color w:val="808080"/>
          <w:sz w:val="16"/>
          <w:szCs w:val="20"/>
          <w:lang w:eastAsia="sv-SE"/>
        </w:rPr>
        <w:t>-- Need M</w:t>
      </w:r>
    </w:p>
    <w:p w14:paraId="014FFFC0" w14:textId="61403776" w:rsidR="00A878DF" w:rsidRP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highlight w:val="yellow"/>
          <w:lang w:eastAsia="sv-SE"/>
        </w:rPr>
      </w:pPr>
      <w:r w:rsidRPr="00A878DF">
        <w:rPr>
          <w:rFonts w:ascii="Courier New" w:eastAsia="Batang" w:hAnsi="Courier New" w:cs="Times New Roman"/>
          <w:noProof/>
          <w:sz w:val="16"/>
          <w:szCs w:val="20"/>
          <w:highlight w:val="yellow"/>
          <w:lang w:eastAsia="sv-SE"/>
        </w:rPr>
        <w:tab/>
        <w:t>quantityConfig</w:t>
      </w:r>
      <w:r w:rsidRPr="005524FD">
        <w:rPr>
          <w:rFonts w:ascii="Courier New" w:eastAsia="Batang" w:hAnsi="Courier New" w:cs="Times New Roman"/>
          <w:noProof/>
          <w:sz w:val="16"/>
          <w:szCs w:val="20"/>
          <w:highlight w:val="yellow"/>
          <w:lang w:eastAsia="sv-SE"/>
        </w:rPr>
        <w:t>EUTRA</w:t>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t>QuantityConfig</w:t>
      </w:r>
      <w:r w:rsidRPr="005524FD">
        <w:rPr>
          <w:rFonts w:ascii="Courier New" w:eastAsia="Batang" w:hAnsi="Courier New" w:cs="Times New Roman"/>
          <w:noProof/>
          <w:sz w:val="16"/>
          <w:szCs w:val="20"/>
          <w:highlight w:val="yellow"/>
          <w:lang w:eastAsia="sv-SE"/>
        </w:rPr>
        <w:t>EUTRA</w:t>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color w:val="993366"/>
          <w:sz w:val="16"/>
          <w:szCs w:val="20"/>
          <w:highlight w:val="yellow"/>
          <w:lang w:eastAsia="sv-SE"/>
        </w:rPr>
        <w:t>OPTIONAL</w:t>
      </w:r>
      <w:r w:rsidRPr="00A878DF">
        <w:rPr>
          <w:rFonts w:ascii="Courier New" w:eastAsia="Batang" w:hAnsi="Courier New" w:cs="Times New Roman"/>
          <w:noProof/>
          <w:sz w:val="16"/>
          <w:szCs w:val="20"/>
          <w:highlight w:val="yellow"/>
          <w:lang w:eastAsia="sv-SE"/>
        </w:rPr>
        <w:t>,</w:t>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color w:val="808080"/>
          <w:sz w:val="16"/>
          <w:szCs w:val="20"/>
          <w:highlight w:val="yellow"/>
          <w:lang w:eastAsia="sv-SE"/>
        </w:rPr>
        <w:t>-- Need M</w:t>
      </w:r>
    </w:p>
    <w:p w14:paraId="158E288C" w14:textId="77777777" w:rsidR="00A878DF" w:rsidRP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A878DF">
        <w:rPr>
          <w:rFonts w:ascii="Courier New" w:eastAsia="Batang" w:hAnsi="Courier New" w:cs="Times New Roman"/>
          <w:noProof/>
          <w:sz w:val="16"/>
          <w:szCs w:val="20"/>
          <w:lang w:eastAsia="sv-SE"/>
        </w:rPr>
        <w:tab/>
        <w:t>...</w:t>
      </w:r>
    </w:p>
    <w:p w14:paraId="09B6482C" w14:textId="77777777" w:rsidR="00A878DF" w:rsidRP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A878DF">
        <w:rPr>
          <w:rFonts w:ascii="Courier New" w:eastAsia="Batang" w:hAnsi="Courier New" w:cs="Times New Roman"/>
          <w:noProof/>
          <w:sz w:val="16"/>
          <w:szCs w:val="20"/>
          <w:lang w:eastAsia="sv-SE"/>
        </w:rPr>
        <w:t>}</w:t>
      </w:r>
    </w:p>
    <w:p w14:paraId="30FB7423" w14:textId="77777777" w:rsidR="00A878DF" w:rsidRP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39A32660" w14:textId="77777777" w:rsidR="00A878DF" w:rsidRP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A878DF">
        <w:rPr>
          <w:rFonts w:ascii="Courier New" w:eastAsia="Batang" w:hAnsi="Courier New" w:cs="Times New Roman"/>
          <w:noProof/>
          <w:sz w:val="16"/>
          <w:szCs w:val="20"/>
          <w:lang w:eastAsia="sv-SE"/>
        </w:rPr>
        <w:t>QuantityConfigNR::=</w:t>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color w:val="993366"/>
          <w:sz w:val="16"/>
          <w:szCs w:val="20"/>
          <w:lang w:eastAsia="sv-SE"/>
        </w:rPr>
        <w:t>SEQUENCE</w:t>
      </w:r>
      <w:r w:rsidRPr="00A878DF">
        <w:rPr>
          <w:rFonts w:ascii="Courier New" w:eastAsia="Batang" w:hAnsi="Courier New" w:cs="Times New Roman"/>
          <w:noProof/>
          <w:sz w:val="16"/>
          <w:szCs w:val="20"/>
          <w:lang w:eastAsia="sv-SE"/>
        </w:rPr>
        <w:t xml:space="preserve"> {</w:t>
      </w:r>
    </w:p>
    <w:p w14:paraId="43040B8A" w14:textId="77777777" w:rsidR="00A878DF" w:rsidRP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A878DF">
        <w:rPr>
          <w:rFonts w:ascii="Courier New" w:eastAsia="Batang" w:hAnsi="Courier New" w:cs="Times New Roman"/>
          <w:noProof/>
          <w:sz w:val="16"/>
          <w:szCs w:val="20"/>
          <w:lang w:eastAsia="sv-SE"/>
        </w:rPr>
        <w:tab/>
        <w:t>quantityConfigCell</w:t>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t>QuantityConfigRS,</w:t>
      </w:r>
    </w:p>
    <w:p w14:paraId="0D3B7EBC" w14:textId="77777777" w:rsidR="00A878DF" w:rsidRP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A878DF">
        <w:rPr>
          <w:rFonts w:ascii="Courier New" w:eastAsia="Batang" w:hAnsi="Courier New" w:cs="Times New Roman"/>
          <w:noProof/>
          <w:sz w:val="16"/>
          <w:szCs w:val="20"/>
          <w:lang w:eastAsia="sv-SE"/>
        </w:rPr>
        <w:lastRenderedPageBreak/>
        <w:tab/>
        <w:t>quantityConfigRS-Index</w:t>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t>QuantityConfigRS</w:t>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color w:val="993366"/>
          <w:sz w:val="16"/>
          <w:szCs w:val="20"/>
          <w:lang w:eastAsia="sv-SE"/>
        </w:rPr>
        <w:t>OPTIONAL</w:t>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color w:val="808080"/>
          <w:sz w:val="16"/>
          <w:szCs w:val="20"/>
          <w:lang w:eastAsia="sv-SE"/>
        </w:rPr>
        <w:t>-- Need M</w:t>
      </w:r>
    </w:p>
    <w:p w14:paraId="3E799E5B" w14:textId="77777777" w:rsidR="00A878DF" w:rsidRP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A878DF">
        <w:rPr>
          <w:rFonts w:ascii="Courier New" w:eastAsia="Batang" w:hAnsi="Courier New" w:cs="Times New Roman"/>
          <w:noProof/>
          <w:sz w:val="16"/>
          <w:szCs w:val="20"/>
          <w:lang w:eastAsia="sv-SE"/>
        </w:rPr>
        <w:t>}</w:t>
      </w:r>
    </w:p>
    <w:p w14:paraId="5ABCDB67" w14:textId="77777777" w:rsidR="00A878DF" w:rsidRP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1A39F029" w14:textId="77777777" w:rsidR="00A878DF" w:rsidRP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bookmarkStart w:id="8" w:name="_Hlk500246926"/>
      <w:bookmarkEnd w:id="6"/>
      <w:r w:rsidRPr="00A878DF">
        <w:rPr>
          <w:rFonts w:ascii="Courier New" w:eastAsia="Batang" w:hAnsi="Courier New" w:cs="Times New Roman"/>
          <w:noProof/>
          <w:sz w:val="16"/>
          <w:szCs w:val="20"/>
          <w:lang w:eastAsia="sv-SE"/>
        </w:rPr>
        <w:t>QuantityConfigRS ::=</w:t>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color w:val="993366"/>
          <w:sz w:val="16"/>
          <w:szCs w:val="20"/>
          <w:lang w:eastAsia="sv-SE"/>
        </w:rPr>
        <w:t>SEQUENCE</w:t>
      </w:r>
      <w:r w:rsidRPr="00A878DF">
        <w:rPr>
          <w:rFonts w:ascii="Courier New" w:eastAsia="Batang" w:hAnsi="Courier New" w:cs="Times New Roman"/>
          <w:noProof/>
          <w:sz w:val="16"/>
          <w:szCs w:val="20"/>
          <w:lang w:eastAsia="sv-SE"/>
        </w:rPr>
        <w:t xml:space="preserve"> {</w:t>
      </w:r>
    </w:p>
    <w:p w14:paraId="3BBF2465" w14:textId="77777777" w:rsidR="00A878DF" w:rsidRP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A878DF">
        <w:rPr>
          <w:rFonts w:ascii="Courier New" w:eastAsia="Batang" w:hAnsi="Courier New" w:cs="Times New Roman"/>
          <w:noProof/>
          <w:sz w:val="16"/>
          <w:szCs w:val="20"/>
          <w:lang w:eastAsia="sv-SE"/>
        </w:rPr>
        <w:tab/>
        <w:t>ssb-FilterConfig</w:t>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t>FilterConfig,</w:t>
      </w:r>
    </w:p>
    <w:p w14:paraId="2EE405D1" w14:textId="77777777" w:rsidR="00A878DF" w:rsidRP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A878DF">
        <w:rPr>
          <w:rFonts w:ascii="Courier New" w:eastAsia="Batang" w:hAnsi="Courier New" w:cs="Times New Roman"/>
          <w:noProof/>
          <w:sz w:val="16"/>
          <w:szCs w:val="20"/>
          <w:lang w:eastAsia="sv-SE"/>
        </w:rPr>
        <w:tab/>
        <w:t>cs-RS-FilterConfig</w:t>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t>FilterConfig</w:t>
      </w:r>
    </w:p>
    <w:p w14:paraId="7CBFF591" w14:textId="77777777" w:rsidR="00A878DF" w:rsidRP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A878DF">
        <w:rPr>
          <w:rFonts w:ascii="Courier New" w:eastAsia="Batang" w:hAnsi="Courier New" w:cs="Times New Roman"/>
          <w:noProof/>
          <w:sz w:val="16"/>
          <w:szCs w:val="20"/>
          <w:lang w:eastAsia="sv-SE"/>
        </w:rPr>
        <w:t>}</w:t>
      </w:r>
    </w:p>
    <w:bookmarkEnd w:id="8"/>
    <w:p w14:paraId="6B3CC94A" w14:textId="77777777" w:rsidR="00A878DF" w:rsidRP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1603016A" w14:textId="77777777" w:rsidR="00A878DF" w:rsidRP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bookmarkStart w:id="9" w:name="_Hlk508961027"/>
      <w:r w:rsidRPr="00A878DF">
        <w:rPr>
          <w:rFonts w:ascii="Courier New" w:eastAsia="Batang" w:hAnsi="Courier New" w:cs="Times New Roman"/>
          <w:noProof/>
          <w:sz w:val="16"/>
          <w:szCs w:val="20"/>
          <w:lang w:eastAsia="sv-SE"/>
        </w:rPr>
        <w:t>FilterConfig ::=</w:t>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color w:val="993366"/>
          <w:sz w:val="16"/>
          <w:szCs w:val="20"/>
          <w:lang w:eastAsia="sv-SE"/>
        </w:rPr>
        <w:t>SEQUENCE</w:t>
      </w:r>
      <w:r w:rsidRPr="00A878DF">
        <w:rPr>
          <w:rFonts w:ascii="Courier New" w:eastAsia="Batang" w:hAnsi="Courier New" w:cs="Times New Roman"/>
          <w:noProof/>
          <w:sz w:val="16"/>
          <w:szCs w:val="20"/>
          <w:lang w:eastAsia="sv-SE"/>
        </w:rPr>
        <w:t xml:space="preserve"> {</w:t>
      </w:r>
    </w:p>
    <w:p w14:paraId="0C59F7C8" w14:textId="77777777" w:rsidR="00A878DF" w:rsidRP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A878DF">
        <w:rPr>
          <w:rFonts w:ascii="Courier New" w:eastAsia="Batang" w:hAnsi="Courier New" w:cs="Times New Roman"/>
          <w:noProof/>
          <w:sz w:val="16"/>
          <w:szCs w:val="20"/>
          <w:lang w:eastAsia="sv-SE"/>
        </w:rPr>
        <w:tab/>
        <w:t>filterCoefficientRSRP</w:t>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t>FilterCoefficient</w:t>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t>DEFAULT fc4,</w:t>
      </w:r>
    </w:p>
    <w:bookmarkEnd w:id="9"/>
    <w:p w14:paraId="728376F0" w14:textId="77777777" w:rsidR="00A878DF" w:rsidRP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A878DF">
        <w:rPr>
          <w:rFonts w:ascii="Courier New" w:eastAsia="Batang" w:hAnsi="Courier New" w:cs="Times New Roman"/>
          <w:noProof/>
          <w:sz w:val="16"/>
          <w:szCs w:val="20"/>
          <w:lang w:eastAsia="sv-SE"/>
        </w:rPr>
        <w:tab/>
        <w:t>filterCoefficientRSRQ</w:t>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t>FilterCoefficient</w:t>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t>DEFAULT fc4,</w:t>
      </w:r>
    </w:p>
    <w:p w14:paraId="3876D9BD" w14:textId="77777777" w:rsidR="00A878DF" w:rsidRP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A878DF">
        <w:rPr>
          <w:rFonts w:ascii="Courier New" w:eastAsia="Batang" w:hAnsi="Courier New" w:cs="Times New Roman"/>
          <w:noProof/>
          <w:sz w:val="16"/>
          <w:szCs w:val="20"/>
          <w:lang w:eastAsia="sv-SE"/>
        </w:rPr>
        <w:tab/>
        <w:t>filterCoefficientRS-SINR</w:t>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t>FilterCoefficient</w:t>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r>
      <w:r w:rsidRPr="00A878DF">
        <w:rPr>
          <w:rFonts w:ascii="Courier New" w:eastAsia="Batang" w:hAnsi="Courier New" w:cs="Times New Roman"/>
          <w:noProof/>
          <w:sz w:val="16"/>
          <w:szCs w:val="20"/>
          <w:lang w:eastAsia="sv-SE"/>
        </w:rPr>
        <w:tab/>
        <w:t>DEFAULT fc4</w:t>
      </w:r>
    </w:p>
    <w:p w14:paraId="428BE793" w14:textId="77777777" w:rsidR="00A878DF" w:rsidRP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A878DF">
        <w:rPr>
          <w:rFonts w:ascii="Courier New" w:eastAsia="Batang" w:hAnsi="Courier New" w:cs="Times New Roman"/>
          <w:noProof/>
          <w:sz w:val="16"/>
          <w:szCs w:val="20"/>
          <w:lang w:eastAsia="sv-SE"/>
        </w:rPr>
        <w:t>}</w:t>
      </w:r>
    </w:p>
    <w:p w14:paraId="0C3FC9EC" w14:textId="77777777" w:rsidR="00A878DF" w:rsidRP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79D557EB" w14:textId="0F397A30" w:rsidR="00687158" w:rsidRPr="00A878DF" w:rsidRDefault="00687158" w:rsidP="00687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highlight w:val="yellow"/>
          <w:lang w:eastAsia="sv-SE"/>
        </w:rPr>
      </w:pPr>
      <w:r w:rsidRPr="00A878DF">
        <w:rPr>
          <w:rFonts w:ascii="Courier New" w:eastAsia="Batang" w:hAnsi="Courier New" w:cs="Times New Roman"/>
          <w:noProof/>
          <w:sz w:val="16"/>
          <w:szCs w:val="20"/>
          <w:highlight w:val="yellow"/>
          <w:lang w:eastAsia="sv-SE"/>
        </w:rPr>
        <w:t>QuantityConfig</w:t>
      </w:r>
      <w:r w:rsidRPr="005524FD">
        <w:rPr>
          <w:rFonts w:ascii="Courier New" w:eastAsia="Batang" w:hAnsi="Courier New" w:cs="Times New Roman"/>
          <w:noProof/>
          <w:sz w:val="16"/>
          <w:szCs w:val="20"/>
          <w:highlight w:val="yellow"/>
          <w:lang w:eastAsia="sv-SE"/>
        </w:rPr>
        <w:t>EUTRA</w:t>
      </w:r>
      <w:r w:rsidRPr="00A878DF">
        <w:rPr>
          <w:rFonts w:ascii="Courier New" w:eastAsia="Batang" w:hAnsi="Courier New" w:cs="Times New Roman"/>
          <w:noProof/>
          <w:sz w:val="16"/>
          <w:szCs w:val="20"/>
          <w:highlight w:val="yellow"/>
          <w:lang w:eastAsia="sv-SE"/>
        </w:rPr>
        <w:t>::=</w:t>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color w:val="993366"/>
          <w:sz w:val="16"/>
          <w:szCs w:val="20"/>
          <w:highlight w:val="yellow"/>
          <w:lang w:eastAsia="sv-SE"/>
        </w:rPr>
        <w:t>SEQUENCE</w:t>
      </w:r>
      <w:r w:rsidRPr="00A878DF">
        <w:rPr>
          <w:rFonts w:ascii="Courier New" w:eastAsia="Batang" w:hAnsi="Courier New" w:cs="Times New Roman"/>
          <w:noProof/>
          <w:sz w:val="16"/>
          <w:szCs w:val="20"/>
          <w:highlight w:val="yellow"/>
          <w:lang w:eastAsia="sv-SE"/>
        </w:rPr>
        <w:t xml:space="preserve"> {</w:t>
      </w:r>
    </w:p>
    <w:p w14:paraId="0BE50DFE" w14:textId="77777777" w:rsidR="00AE1FD1" w:rsidRPr="00A878DF" w:rsidRDefault="00AE1FD1" w:rsidP="00AE1F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highlight w:val="yellow"/>
          <w:lang w:eastAsia="sv-SE"/>
        </w:rPr>
      </w:pPr>
      <w:r w:rsidRPr="00A878DF">
        <w:rPr>
          <w:rFonts w:ascii="Courier New" w:eastAsia="Batang" w:hAnsi="Courier New" w:cs="Times New Roman"/>
          <w:noProof/>
          <w:sz w:val="16"/>
          <w:szCs w:val="20"/>
          <w:highlight w:val="yellow"/>
          <w:lang w:eastAsia="sv-SE"/>
        </w:rPr>
        <w:tab/>
        <w:t>filterCoefficientRSRP</w:t>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t>FilterCoefficient</w:t>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t>DEFAULT fc4,</w:t>
      </w:r>
    </w:p>
    <w:p w14:paraId="6D567029" w14:textId="77777777" w:rsidR="00AE1FD1" w:rsidRPr="00A878DF" w:rsidRDefault="00AE1FD1" w:rsidP="00AE1F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highlight w:val="yellow"/>
          <w:lang w:eastAsia="sv-SE"/>
        </w:rPr>
      </w:pPr>
      <w:r w:rsidRPr="00A878DF">
        <w:rPr>
          <w:rFonts w:ascii="Courier New" w:eastAsia="Batang" w:hAnsi="Courier New" w:cs="Times New Roman"/>
          <w:noProof/>
          <w:sz w:val="16"/>
          <w:szCs w:val="20"/>
          <w:highlight w:val="yellow"/>
          <w:lang w:eastAsia="sv-SE"/>
        </w:rPr>
        <w:tab/>
        <w:t>filterCoefficientRSRQ</w:t>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t>FilterCoefficient</w:t>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t>DEFAULT fc4,</w:t>
      </w:r>
    </w:p>
    <w:p w14:paraId="2819B926" w14:textId="77777777" w:rsidR="00AE1FD1" w:rsidRPr="00A878DF" w:rsidRDefault="00AE1FD1" w:rsidP="00AE1F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highlight w:val="yellow"/>
          <w:lang w:eastAsia="sv-SE"/>
        </w:rPr>
      </w:pPr>
      <w:r w:rsidRPr="00A878DF">
        <w:rPr>
          <w:rFonts w:ascii="Courier New" w:eastAsia="Batang" w:hAnsi="Courier New" w:cs="Times New Roman"/>
          <w:noProof/>
          <w:sz w:val="16"/>
          <w:szCs w:val="20"/>
          <w:highlight w:val="yellow"/>
          <w:lang w:eastAsia="sv-SE"/>
        </w:rPr>
        <w:tab/>
        <w:t>filterCoefficientRS-SINR</w:t>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t>FilterCoefficient</w:t>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r>
      <w:r w:rsidRPr="00A878DF">
        <w:rPr>
          <w:rFonts w:ascii="Courier New" w:eastAsia="Batang" w:hAnsi="Courier New" w:cs="Times New Roman"/>
          <w:noProof/>
          <w:sz w:val="16"/>
          <w:szCs w:val="20"/>
          <w:highlight w:val="yellow"/>
          <w:lang w:eastAsia="sv-SE"/>
        </w:rPr>
        <w:tab/>
        <w:t>DEFAULT fc4</w:t>
      </w:r>
    </w:p>
    <w:p w14:paraId="15529D07" w14:textId="77777777" w:rsidR="00687158" w:rsidRPr="00A878DF" w:rsidRDefault="00687158" w:rsidP="00687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highlight w:val="yellow"/>
          <w:lang w:eastAsia="sv-SE"/>
        </w:rPr>
      </w:pPr>
      <w:r w:rsidRPr="00A878DF">
        <w:rPr>
          <w:rFonts w:ascii="Courier New" w:eastAsia="Batang" w:hAnsi="Courier New" w:cs="Times New Roman"/>
          <w:noProof/>
          <w:sz w:val="16"/>
          <w:szCs w:val="20"/>
          <w:highlight w:val="yellow"/>
          <w:lang w:eastAsia="sv-SE"/>
        </w:rPr>
        <w:t>}</w:t>
      </w:r>
    </w:p>
    <w:p w14:paraId="554CAEA8" w14:textId="77777777" w:rsidR="00687158" w:rsidRDefault="00687158"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p>
    <w:p w14:paraId="06321C35" w14:textId="37806FC5" w:rsidR="00A878DF" w:rsidRP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A878DF">
        <w:rPr>
          <w:rFonts w:ascii="Courier New" w:eastAsia="Batang" w:hAnsi="Courier New" w:cs="Times New Roman"/>
          <w:noProof/>
          <w:color w:val="808080"/>
          <w:sz w:val="16"/>
          <w:szCs w:val="20"/>
          <w:lang w:eastAsia="sv-SE"/>
        </w:rPr>
        <w:t>-- TAG-QUANTITY-CONFIG-STOP</w:t>
      </w:r>
    </w:p>
    <w:p w14:paraId="4B70DCF1" w14:textId="77777777" w:rsidR="00A878DF" w:rsidRPr="00A878DF" w:rsidRDefault="00A878DF" w:rsidP="00A8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A878DF">
        <w:rPr>
          <w:rFonts w:ascii="Courier New" w:eastAsia="Batang" w:hAnsi="Courier New" w:cs="Times New Roman"/>
          <w:noProof/>
          <w:color w:val="808080"/>
          <w:sz w:val="16"/>
          <w:szCs w:val="20"/>
          <w:lang w:eastAsia="sv-SE"/>
        </w:rPr>
        <w:t>-- ASN1STOP</w:t>
      </w:r>
    </w:p>
    <w:p w14:paraId="43D8F287" w14:textId="77777777" w:rsidR="00A878DF" w:rsidRPr="00A878DF" w:rsidRDefault="00A878DF" w:rsidP="00A878D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4A9FAF35" w14:textId="0AAF0D41" w:rsidR="006E31B0" w:rsidRDefault="005524FD" w:rsidP="005524FD">
      <w:pPr>
        <w:rPr>
          <w:lang w:eastAsia="zh-CN"/>
        </w:rPr>
      </w:pPr>
      <w:r>
        <w:rPr>
          <w:lang w:eastAsia="zh-CN"/>
        </w:rPr>
        <w:t>RAN2 is requested to discuss these options and select one.</w:t>
      </w:r>
    </w:p>
    <w:p w14:paraId="0C5F8625" w14:textId="34977B4E" w:rsidR="005524FD" w:rsidRPr="00EC6647" w:rsidRDefault="005524FD" w:rsidP="005524FD">
      <w:pPr>
        <w:pStyle w:val="Proposal"/>
        <w:numPr>
          <w:ilvl w:val="0"/>
          <w:numId w:val="0"/>
        </w:numPr>
        <w:ind w:left="1701" w:hanging="1701"/>
        <w:rPr>
          <w:lang w:val="en-US" w:eastAsia="zh-CN"/>
        </w:rPr>
      </w:pPr>
      <w:r w:rsidRPr="00EC6647">
        <w:rPr>
          <w:lang w:val="en-US" w:eastAsia="zh-CN"/>
        </w:rPr>
        <w:t>Proposal 1</w:t>
      </w:r>
      <w:r w:rsidRPr="00EC6647">
        <w:rPr>
          <w:lang w:val="en-US" w:eastAsia="zh-CN"/>
        </w:rPr>
        <w:tab/>
      </w:r>
      <w:r>
        <w:rPr>
          <w:lang w:val="en-US" w:eastAsia="zh-CN"/>
        </w:rPr>
        <w:t xml:space="preserve">RAN2 is discuss whether to provide EUTRA specific filtering </w:t>
      </w:r>
      <w:r w:rsidR="00BF5F7E">
        <w:rPr>
          <w:lang w:val="en-US" w:eastAsia="zh-CN"/>
        </w:rPr>
        <w:t xml:space="preserve">parameters like NR (as </w:t>
      </w:r>
      <w:proofErr w:type="spellStart"/>
      <w:r w:rsidR="00BF5F7E" w:rsidRPr="00BF5F7E">
        <w:rPr>
          <w:i/>
          <w:lang w:val="en-US" w:eastAsia="zh-CN"/>
        </w:rPr>
        <w:t>quantityConfigIndex</w:t>
      </w:r>
      <w:proofErr w:type="spellEnd"/>
      <w:r w:rsidR="00BF5F7E">
        <w:rPr>
          <w:lang w:val="en-US" w:eastAsia="zh-CN"/>
        </w:rPr>
        <w:t xml:space="preserve"> in measurement object) or via additional EUTRA specific quantity configuration (</w:t>
      </w:r>
      <w:proofErr w:type="spellStart"/>
      <w:r w:rsidR="00BF5F7E" w:rsidRPr="00BF5F7E">
        <w:rPr>
          <w:i/>
          <w:lang w:val="en-US" w:eastAsia="zh-CN"/>
        </w:rPr>
        <w:t>quantityConfigEUTRA</w:t>
      </w:r>
      <w:proofErr w:type="spellEnd"/>
      <w:r w:rsidR="00BF5F7E">
        <w:rPr>
          <w:lang w:val="en-US" w:eastAsia="zh-CN"/>
        </w:rPr>
        <w:t xml:space="preserve"> in </w:t>
      </w:r>
      <w:proofErr w:type="spellStart"/>
      <w:r w:rsidR="00BF5F7E" w:rsidRPr="00BF5F7E">
        <w:rPr>
          <w:i/>
          <w:lang w:val="en-US" w:eastAsia="zh-CN"/>
        </w:rPr>
        <w:t>QuantityConfig</w:t>
      </w:r>
      <w:proofErr w:type="spellEnd"/>
      <w:r w:rsidR="00BF5F7E">
        <w:rPr>
          <w:lang w:val="en-US" w:eastAsia="zh-CN"/>
        </w:rPr>
        <w:t>)</w:t>
      </w:r>
      <w:r w:rsidR="00AA0314">
        <w:rPr>
          <w:lang w:val="en-US" w:eastAsia="zh-CN"/>
        </w:rPr>
        <w:t>.</w:t>
      </w:r>
      <w:r w:rsidR="00BF5F7E">
        <w:rPr>
          <w:lang w:val="en-US" w:eastAsia="zh-CN"/>
        </w:rPr>
        <w:t xml:space="preserve"> </w:t>
      </w:r>
    </w:p>
    <w:p w14:paraId="789C2331" w14:textId="77777777" w:rsidR="005524FD" w:rsidRPr="0021407E" w:rsidRDefault="005524FD" w:rsidP="005524FD">
      <w:pPr>
        <w:rPr>
          <w:lang w:eastAsia="zh-CN"/>
        </w:rPr>
      </w:pPr>
    </w:p>
    <w:p w14:paraId="7DDEB35F" w14:textId="12F9730B" w:rsidR="006C21B9" w:rsidRDefault="00192891" w:rsidP="00192891">
      <w:pPr>
        <w:pStyle w:val="Heading2"/>
      </w:pPr>
      <w:r>
        <w:t xml:space="preserve">Provision of </w:t>
      </w:r>
      <w:r w:rsidR="00C2038C">
        <w:t>subframe info about non-MBSFN subframes</w:t>
      </w:r>
    </w:p>
    <w:p w14:paraId="176FE6CE" w14:textId="535656A9" w:rsidR="003C29F9" w:rsidRDefault="006C21B9" w:rsidP="006C21B9">
      <w:pPr>
        <w:rPr>
          <w:lang w:val="en-US" w:eastAsia="zh-CN"/>
        </w:rPr>
      </w:pPr>
      <w:r>
        <w:rPr>
          <w:lang w:val="en-US" w:eastAsia="zh-CN"/>
        </w:rPr>
        <w:t xml:space="preserve">The parameter </w:t>
      </w:r>
      <w:proofErr w:type="spellStart"/>
      <w:r>
        <w:rPr>
          <w:lang w:val="en-US" w:eastAsia="zh-CN"/>
        </w:rPr>
        <w:t>measSubframePatternConfigNeigh</w:t>
      </w:r>
      <w:proofErr w:type="spellEnd"/>
      <w:r>
        <w:rPr>
          <w:lang w:val="en-US" w:eastAsia="zh-CN"/>
        </w:rPr>
        <w:t xml:space="preserve"> </w:t>
      </w:r>
      <w:r w:rsidR="00FB4879">
        <w:rPr>
          <w:lang w:val="en-US" w:eastAsia="zh-CN"/>
        </w:rPr>
        <w:t xml:space="preserve">is used </w:t>
      </w:r>
      <w:r w:rsidR="001D2442">
        <w:rPr>
          <w:lang w:val="en-US" w:eastAsia="zh-CN"/>
        </w:rPr>
        <w:t>in EUTRAN to provide information about which subframes are to be used for CRS related measurements</w:t>
      </w:r>
      <w:r w:rsidR="00F1428A">
        <w:rPr>
          <w:lang w:val="en-US" w:eastAsia="zh-CN"/>
        </w:rPr>
        <w:t xml:space="preserve"> i.e., the subframes indicated by this field are not MBSFN specific and hence can be used for CRS measurements</w:t>
      </w:r>
      <w:r w:rsidR="0038299C">
        <w:rPr>
          <w:lang w:val="en-US" w:eastAsia="zh-CN"/>
        </w:rPr>
        <w:t xml:space="preserve">. </w:t>
      </w:r>
      <w:r w:rsidR="003C29F9">
        <w:rPr>
          <w:lang w:val="en-US" w:eastAsia="zh-CN"/>
        </w:rPr>
        <w:t xml:space="preserve">This is configured via </w:t>
      </w:r>
      <w:r w:rsidR="00EC1114">
        <w:rPr>
          <w:lang w:val="en-US" w:eastAsia="zh-CN"/>
        </w:rPr>
        <w:t>the corresponding measurement object</w:t>
      </w:r>
      <w:r w:rsidR="00794E5F">
        <w:rPr>
          <w:lang w:val="en-US" w:eastAsia="zh-CN"/>
        </w:rPr>
        <w:t>.</w:t>
      </w:r>
    </w:p>
    <w:p w14:paraId="0868392E" w14:textId="519FE4DD" w:rsidR="00794E5F" w:rsidRDefault="00794E5F" w:rsidP="00794E5F">
      <w:pPr>
        <w:rPr>
          <w:lang w:val="en-US" w:eastAsia="zh-CN"/>
        </w:rPr>
      </w:pPr>
      <w:r>
        <w:rPr>
          <w:noProof/>
        </w:rPr>
        <w:lastRenderedPageBreak/>
        <mc:AlternateContent>
          <mc:Choice Requires="wps">
            <w:drawing>
              <wp:anchor distT="0" distB="0" distL="114300" distR="114300" simplePos="0" relativeHeight="251658240" behindDoc="0" locked="0" layoutInCell="1" allowOverlap="1" wp14:anchorId="7E1BCB39" wp14:editId="5EFE17A3">
                <wp:simplePos x="0" y="0"/>
                <wp:positionH relativeFrom="column">
                  <wp:posOffset>3810</wp:posOffset>
                </wp:positionH>
                <wp:positionV relativeFrom="paragraph">
                  <wp:posOffset>4445</wp:posOffset>
                </wp:positionV>
                <wp:extent cx="1828800" cy="1828800"/>
                <wp:effectExtent l="0" t="0" r="26035" b="2794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7337F8E" w14:textId="77777777" w:rsidR="00794E5F" w:rsidRPr="004E1F03" w:rsidRDefault="00794E5F" w:rsidP="00794E5F">
                            <w:pPr>
                              <w:pStyle w:val="PL"/>
                              <w:shd w:val="clear" w:color="auto" w:fill="E6E6E6"/>
                            </w:pPr>
                            <w:r w:rsidRPr="004E1F03">
                              <w:t>MeasSubframePatternConfigNeigh-r10 ::=</w:t>
                            </w:r>
                            <w:r w:rsidRPr="004E1F03">
                              <w:tab/>
                              <w:t>CHOICE {</w:t>
                            </w:r>
                          </w:p>
                          <w:p w14:paraId="7DB142FF" w14:textId="77777777" w:rsidR="00794E5F" w:rsidRPr="004E1F03" w:rsidRDefault="00794E5F" w:rsidP="00794E5F">
                            <w:pPr>
                              <w:pStyle w:val="PL"/>
                              <w:shd w:val="clear" w:color="auto" w:fill="E6E6E6"/>
                            </w:pPr>
                            <w:r w:rsidRPr="004E1F03">
                              <w:tab/>
                              <w:t>release</w:t>
                            </w:r>
                            <w:r w:rsidRPr="004E1F03">
                              <w:tab/>
                            </w:r>
                            <w:r w:rsidRPr="004E1F03">
                              <w:tab/>
                            </w:r>
                            <w:r w:rsidRPr="004E1F03">
                              <w:tab/>
                            </w:r>
                            <w:r w:rsidRPr="004E1F03">
                              <w:tab/>
                            </w:r>
                            <w:r w:rsidRPr="004E1F03">
                              <w:tab/>
                            </w:r>
                            <w:r w:rsidRPr="004E1F03">
                              <w:tab/>
                            </w:r>
                            <w:r w:rsidRPr="004E1F03">
                              <w:tab/>
                            </w:r>
                            <w:r w:rsidRPr="004E1F03">
                              <w:tab/>
                            </w:r>
                            <w:r w:rsidRPr="004E1F03">
                              <w:tab/>
                              <w:t>NULL,</w:t>
                            </w:r>
                          </w:p>
                          <w:p w14:paraId="14643DBB" w14:textId="77777777" w:rsidR="00794E5F" w:rsidRPr="004E1F03" w:rsidRDefault="00794E5F" w:rsidP="00794E5F">
                            <w:pPr>
                              <w:pStyle w:val="PL"/>
                              <w:shd w:val="clear" w:color="auto" w:fill="E6E6E6"/>
                            </w:pPr>
                            <w:r w:rsidRPr="004E1F03">
                              <w:tab/>
                              <w:t>setup</w:t>
                            </w:r>
                            <w:r w:rsidRPr="004E1F03">
                              <w:tab/>
                            </w:r>
                            <w:r w:rsidRPr="004E1F03">
                              <w:tab/>
                            </w:r>
                            <w:r w:rsidRPr="004E1F03">
                              <w:tab/>
                            </w:r>
                            <w:r w:rsidRPr="004E1F03">
                              <w:tab/>
                            </w:r>
                            <w:r w:rsidRPr="004E1F03">
                              <w:tab/>
                            </w:r>
                            <w:r w:rsidRPr="004E1F03">
                              <w:tab/>
                            </w:r>
                            <w:r w:rsidRPr="004E1F03">
                              <w:tab/>
                            </w:r>
                            <w:r w:rsidRPr="004E1F03">
                              <w:tab/>
                            </w:r>
                            <w:r w:rsidRPr="004E1F03">
                              <w:tab/>
                              <w:t>SEQUENCE {</w:t>
                            </w:r>
                          </w:p>
                          <w:p w14:paraId="64A0E39B" w14:textId="77777777" w:rsidR="00794E5F" w:rsidRPr="004E1F03" w:rsidRDefault="00794E5F" w:rsidP="00794E5F">
                            <w:pPr>
                              <w:pStyle w:val="PL"/>
                              <w:shd w:val="clear" w:color="auto" w:fill="E6E6E6"/>
                            </w:pPr>
                            <w:r w:rsidRPr="004E1F03">
                              <w:tab/>
                            </w:r>
                            <w:r w:rsidRPr="004E1F03">
                              <w:tab/>
                              <w:t>measSubframePatternNeigh-r10</w:t>
                            </w:r>
                            <w:r w:rsidRPr="004E1F03">
                              <w:tab/>
                            </w:r>
                            <w:r w:rsidRPr="004E1F03">
                              <w:tab/>
                            </w:r>
                            <w:r w:rsidRPr="004E1F03">
                              <w:tab/>
                              <w:t>MeasSubframePattern-r10,</w:t>
                            </w:r>
                          </w:p>
                          <w:p w14:paraId="0B48A5C0" w14:textId="77777777" w:rsidR="00794E5F" w:rsidRPr="004E1F03" w:rsidRDefault="00794E5F" w:rsidP="00794E5F">
                            <w:pPr>
                              <w:pStyle w:val="PL"/>
                              <w:shd w:val="clear" w:color="auto" w:fill="E6E6E6"/>
                            </w:pPr>
                            <w:r w:rsidRPr="004E1F03">
                              <w:tab/>
                            </w:r>
                            <w:r w:rsidRPr="004E1F03">
                              <w:tab/>
                              <w:t>measSubframeCellList-r10</w:t>
                            </w:r>
                            <w:r w:rsidRPr="004E1F03">
                              <w:tab/>
                            </w:r>
                            <w:r w:rsidRPr="004E1F03">
                              <w:tab/>
                            </w:r>
                            <w:r w:rsidRPr="004E1F03">
                              <w:tab/>
                            </w:r>
                            <w:r w:rsidRPr="004E1F03">
                              <w:tab/>
                              <w:t>MeasSubframeCellList-r10</w:t>
                            </w:r>
                            <w:r w:rsidRPr="004E1F03">
                              <w:tab/>
                              <w:t>OPTIONAL</w:t>
                            </w:r>
                            <w:r w:rsidRPr="004E1F03">
                              <w:tab/>
                              <w:t>-- Cond always</w:t>
                            </w:r>
                          </w:p>
                          <w:p w14:paraId="7D0B7490" w14:textId="77777777" w:rsidR="00794E5F" w:rsidRPr="004E1F03" w:rsidRDefault="00794E5F" w:rsidP="00794E5F">
                            <w:pPr>
                              <w:pStyle w:val="PL"/>
                              <w:shd w:val="clear" w:color="auto" w:fill="E6E6E6"/>
                            </w:pPr>
                            <w:r w:rsidRPr="004E1F03">
                              <w:tab/>
                              <w:t>}</w:t>
                            </w:r>
                          </w:p>
                          <w:p w14:paraId="3B83B2E5" w14:textId="54DDAE0B" w:rsidR="00794E5F" w:rsidRDefault="00794E5F" w:rsidP="00794E5F">
                            <w:pPr>
                              <w:pStyle w:val="PL"/>
                              <w:shd w:val="clear" w:color="auto" w:fill="E6E6E6"/>
                            </w:pPr>
                            <w:r w:rsidRPr="004E1F03">
                              <w:t>}</w:t>
                            </w:r>
                          </w:p>
                          <w:p w14:paraId="576AB011" w14:textId="32F14E60" w:rsidR="003521BE" w:rsidRDefault="003521BE" w:rsidP="00794E5F">
                            <w:pPr>
                              <w:pStyle w:val="PL"/>
                              <w:shd w:val="clear" w:color="auto" w:fill="E6E6E6"/>
                            </w:pPr>
                          </w:p>
                          <w:p w14:paraId="52BFD92A" w14:textId="77777777" w:rsidR="003521BE" w:rsidRPr="00D05729" w:rsidRDefault="003521BE" w:rsidP="003521BE">
                            <w:pPr>
                              <w:pStyle w:val="PL"/>
                              <w:shd w:val="clear" w:color="auto" w:fill="E6E6E6"/>
                            </w:pPr>
                            <w:r w:rsidRPr="00D05729">
                              <w:t>MeasSubframeCellList-r10 ::=</w:t>
                            </w:r>
                            <w:r w:rsidRPr="00D05729">
                              <w:tab/>
                              <w:t>SEQUENCE (SIZE (1..maxCellMeas)) OF PhysCellIdRange</w:t>
                            </w:r>
                          </w:p>
                          <w:p w14:paraId="3B122225" w14:textId="77777777" w:rsidR="003521BE" w:rsidRPr="004E1F03" w:rsidRDefault="003521BE" w:rsidP="00794E5F">
                            <w:pPr>
                              <w:pStyle w:val="PL"/>
                              <w:shd w:val="clear" w:color="auto" w:fill="E6E6E6"/>
                            </w:pPr>
                          </w:p>
                          <w:p w14:paraId="4672DB53" w14:textId="77777777" w:rsidR="00794E5F" w:rsidRDefault="00794E5F" w:rsidP="00794E5F">
                            <w:pPr>
                              <w:rPr>
                                <w:lang w:val="en-US" w:eastAsia="zh-CN"/>
                              </w:rPr>
                            </w:pPr>
                            <w:r>
                              <w:rPr>
                                <w:lang w:val="en-US" w:eastAsia="zh-CN"/>
                              </w:rPr>
                              <w:t xml:space="preserve"> </w:t>
                            </w:r>
                          </w:p>
                          <w:p w14:paraId="3F54DAB7" w14:textId="77777777" w:rsidR="00794E5F" w:rsidRPr="004E1F03" w:rsidRDefault="00794E5F" w:rsidP="00794E5F">
                            <w:pPr>
                              <w:pStyle w:val="TAL"/>
                              <w:rPr>
                                <w:b/>
                                <w:i/>
                                <w:iCs/>
                                <w:lang w:eastAsia="en-GB"/>
                              </w:rPr>
                            </w:pPr>
                            <w:proofErr w:type="spellStart"/>
                            <w:r w:rsidRPr="004E1F03">
                              <w:rPr>
                                <w:b/>
                                <w:i/>
                                <w:lang w:eastAsia="en-GB"/>
                              </w:rPr>
                              <w:t>measSubframePatternNeigh</w:t>
                            </w:r>
                            <w:proofErr w:type="spellEnd"/>
                          </w:p>
                          <w:p w14:paraId="355776F9" w14:textId="77777777" w:rsidR="00794E5F" w:rsidRDefault="00794E5F" w:rsidP="00794E5F">
                            <w:pPr>
                              <w:rPr>
                                <w:lang w:val="en-US" w:eastAsia="zh-CN"/>
                              </w:rPr>
                            </w:pPr>
                            <w:r w:rsidRPr="004E1F03">
                              <w:rPr>
                                <w:lang w:eastAsia="en-GB"/>
                              </w:rPr>
                              <w:t xml:space="preserve">Time domain measurement resource restriction pattern applicable to neighbour cell RSRP and RSRQ measurements on the carrier frequency indicated by </w:t>
                            </w:r>
                            <w:r w:rsidRPr="004E1F03">
                              <w:rPr>
                                <w:bCs/>
                                <w:i/>
                                <w:noProof/>
                                <w:lang w:eastAsia="en-GB"/>
                              </w:rPr>
                              <w:t>carrierFreq</w:t>
                            </w:r>
                            <w:r w:rsidRPr="004E1F03">
                              <w:rPr>
                                <w:lang w:eastAsia="en-GB"/>
                              </w:rPr>
                              <w:t xml:space="preserve">. </w:t>
                            </w:r>
                            <w:r w:rsidRPr="004E1F03">
                              <w:rPr>
                                <w:iCs/>
                                <w:noProof/>
                                <w:lang w:eastAsia="en-GB"/>
                              </w:rPr>
                              <w:t>F</w:t>
                            </w:r>
                            <w:proofErr w:type="spellStart"/>
                            <w:r w:rsidRPr="004E1F03">
                              <w:rPr>
                                <w:lang w:eastAsia="en-GB"/>
                              </w:rPr>
                              <w:t>or</w:t>
                            </w:r>
                            <w:proofErr w:type="spellEnd"/>
                            <w:r w:rsidRPr="004E1F03">
                              <w:rPr>
                                <w:lang w:eastAsia="en-GB"/>
                              </w:rPr>
                              <w:t xml:space="preserve"> </w:t>
                            </w:r>
                            <w:proofErr w:type="spellStart"/>
                            <w:r w:rsidRPr="004E1F03">
                              <w:rPr>
                                <w:lang w:eastAsia="en-GB"/>
                              </w:rPr>
                              <w:t>cells</w:t>
                            </w:r>
                            <w:proofErr w:type="spellEnd"/>
                            <w:r w:rsidRPr="004E1F03">
                              <w:rPr>
                                <w:lang w:eastAsia="en-GB"/>
                              </w:rPr>
                              <w:t xml:space="preserve"> in </w:t>
                            </w:r>
                            <w:proofErr w:type="spellStart"/>
                            <w:r w:rsidRPr="004E1F03">
                              <w:rPr>
                                <w:i/>
                                <w:iCs/>
                                <w:lang w:eastAsia="en-GB"/>
                              </w:rPr>
                              <w:t>measSubframe</w:t>
                            </w:r>
                            <w:r w:rsidRPr="004E1F03">
                              <w:rPr>
                                <w:i/>
                                <w:lang w:eastAsia="en-GB"/>
                              </w:rPr>
                              <w:t>CellList</w:t>
                            </w:r>
                            <w:proofErr w:type="spellEnd"/>
                            <w:r w:rsidRPr="004E1F03">
                              <w:rPr>
                                <w:lang w:eastAsia="en-GB"/>
                              </w:rPr>
                              <w:t xml:space="preserve"> </w:t>
                            </w:r>
                            <w:proofErr w:type="spellStart"/>
                            <w:r w:rsidRPr="004E1F03">
                              <w:rPr>
                                <w:lang w:eastAsia="en-GB"/>
                              </w:rPr>
                              <w:t>the</w:t>
                            </w:r>
                            <w:proofErr w:type="spellEnd"/>
                            <w:r w:rsidRPr="004E1F03">
                              <w:rPr>
                                <w:lang w:eastAsia="en-GB"/>
                              </w:rPr>
                              <w:t xml:space="preserve"> UE </w:t>
                            </w:r>
                            <w:proofErr w:type="spellStart"/>
                            <w:r w:rsidRPr="004E1F03">
                              <w:rPr>
                                <w:lang w:eastAsia="en-GB"/>
                              </w:rPr>
                              <w:t>shall</w:t>
                            </w:r>
                            <w:proofErr w:type="spellEnd"/>
                            <w:r w:rsidRPr="004E1F03">
                              <w:rPr>
                                <w:lang w:eastAsia="en-GB"/>
                              </w:rPr>
                              <w:t xml:space="preserve"> assume that the </w:t>
                            </w:r>
                            <w:proofErr w:type="spellStart"/>
                            <w:r w:rsidRPr="004E1F03">
                              <w:rPr>
                                <w:lang w:eastAsia="en-GB"/>
                              </w:rPr>
                              <w:t>subframes</w:t>
                            </w:r>
                            <w:proofErr w:type="spellEnd"/>
                            <w:r w:rsidRPr="004E1F03">
                              <w:rPr>
                                <w:lang w:eastAsia="en-GB"/>
                              </w:rPr>
                              <w:t xml:space="preserve"> </w:t>
                            </w:r>
                            <w:proofErr w:type="spellStart"/>
                            <w:r w:rsidRPr="004E1F03">
                              <w:rPr>
                                <w:lang w:eastAsia="en-GB"/>
                              </w:rPr>
                              <w:t>indicated</w:t>
                            </w:r>
                            <w:proofErr w:type="spellEnd"/>
                            <w:r w:rsidRPr="004E1F03">
                              <w:rPr>
                                <w:lang w:eastAsia="en-GB"/>
                              </w:rPr>
                              <w:t xml:space="preserve"> </w:t>
                            </w:r>
                            <w:proofErr w:type="spellStart"/>
                            <w:r w:rsidRPr="004E1F03">
                              <w:rPr>
                                <w:lang w:eastAsia="en-GB"/>
                              </w:rPr>
                              <w:t>by</w:t>
                            </w:r>
                            <w:proofErr w:type="spellEnd"/>
                            <w:r w:rsidRPr="004E1F03">
                              <w:rPr>
                                <w:lang w:eastAsia="en-GB"/>
                              </w:rPr>
                              <w:t xml:space="preserve"> </w:t>
                            </w:r>
                            <w:proofErr w:type="spellStart"/>
                            <w:r w:rsidRPr="004E1F03">
                              <w:rPr>
                                <w:i/>
                                <w:lang w:eastAsia="en-GB"/>
                              </w:rPr>
                              <w:t>measSubframePatternNeigh</w:t>
                            </w:r>
                            <w:proofErr w:type="spellEnd"/>
                            <w:r w:rsidRPr="004E1F03">
                              <w:rPr>
                                <w:lang w:eastAsia="en-GB"/>
                              </w:rPr>
                              <w:t xml:space="preserve"> </w:t>
                            </w:r>
                            <w:proofErr w:type="spellStart"/>
                            <w:r w:rsidRPr="004E1F03">
                              <w:rPr>
                                <w:lang w:eastAsia="en-GB"/>
                              </w:rPr>
                              <w:t>are</w:t>
                            </w:r>
                            <w:proofErr w:type="spellEnd"/>
                            <w:r w:rsidRPr="004E1F03">
                              <w:rPr>
                                <w:lang w:eastAsia="en-GB"/>
                              </w:rPr>
                              <w:t xml:space="preserve"> non-MBSFN </w:t>
                            </w:r>
                            <w:proofErr w:type="spellStart"/>
                            <w:r w:rsidRPr="004E1F03">
                              <w:rPr>
                                <w:lang w:eastAsia="en-GB"/>
                              </w:rPr>
                              <w:t>subframes</w:t>
                            </w:r>
                            <w:proofErr w:type="spellEnd"/>
                            <w:r w:rsidRPr="004E1F03">
                              <w:rPr>
                                <w:lang w:eastAsia="ja-JP"/>
                              </w:rPr>
                              <w:t xml:space="preserve">, and have the same special </w:t>
                            </w:r>
                            <w:proofErr w:type="spellStart"/>
                            <w:r w:rsidRPr="004E1F03">
                              <w:rPr>
                                <w:lang w:eastAsia="ja-JP"/>
                              </w:rPr>
                              <w:t>subframe</w:t>
                            </w:r>
                            <w:proofErr w:type="spellEnd"/>
                            <w:r w:rsidRPr="004E1F03">
                              <w:rPr>
                                <w:lang w:eastAsia="ja-JP"/>
                              </w:rPr>
                              <w:t xml:space="preserve"> </w:t>
                            </w:r>
                            <w:proofErr w:type="spellStart"/>
                            <w:r w:rsidRPr="004E1F03">
                              <w:rPr>
                                <w:lang w:eastAsia="ja-JP"/>
                              </w:rPr>
                              <w:t>configuration</w:t>
                            </w:r>
                            <w:proofErr w:type="spellEnd"/>
                            <w:r w:rsidRPr="004E1F03">
                              <w:rPr>
                                <w:lang w:eastAsia="ja-JP"/>
                              </w:rPr>
                              <w:t xml:space="preserve"> as </w:t>
                            </w:r>
                            <w:proofErr w:type="spellStart"/>
                            <w:r w:rsidRPr="004E1F03">
                              <w:rPr>
                                <w:lang w:eastAsia="ja-JP"/>
                              </w:rPr>
                              <w:t>PCell</w:t>
                            </w:r>
                            <w:proofErr w:type="spellEnd"/>
                            <w:r w:rsidRPr="004E1F03">
                              <w:rPr>
                                <w:lang w:eastAsia="en-GB"/>
                              </w:rPr>
                              <w:t>.</w:t>
                            </w:r>
                          </w:p>
                          <w:p w14:paraId="777BF5C9" w14:textId="77777777" w:rsidR="00794E5F" w:rsidRPr="004E1F03" w:rsidRDefault="00794E5F" w:rsidP="00794E5F">
                            <w:pPr>
                              <w:pStyle w:val="Heading4"/>
                              <w:numPr>
                                <w:ilvl w:val="0"/>
                                <w:numId w:val="0"/>
                              </w:numPr>
                              <w:ind w:left="864"/>
                            </w:pPr>
                            <w:r w:rsidRPr="004E1F03">
                              <w:t>–</w:t>
                            </w:r>
                            <w:r w:rsidRPr="004E1F03">
                              <w:tab/>
                            </w:r>
                            <w:proofErr w:type="spellStart"/>
                            <w:r w:rsidRPr="004E1F03">
                              <w:rPr>
                                <w:i/>
                                <w:iCs/>
                              </w:rPr>
                              <w:t>MeasSubframePattern</w:t>
                            </w:r>
                            <w:proofErr w:type="spellEnd"/>
                          </w:p>
                          <w:p w14:paraId="69911D39" w14:textId="77777777" w:rsidR="00794E5F" w:rsidRPr="004E1F03" w:rsidRDefault="00794E5F" w:rsidP="00794E5F">
                            <w:proofErr w:type="spellStart"/>
                            <w:r w:rsidRPr="004E1F03">
                              <w:t>The</w:t>
                            </w:r>
                            <w:proofErr w:type="spellEnd"/>
                            <w:r w:rsidRPr="004E1F03">
                              <w:t xml:space="preserve"> IE </w:t>
                            </w:r>
                            <w:proofErr w:type="spellStart"/>
                            <w:r w:rsidRPr="004E1F03">
                              <w:rPr>
                                <w:i/>
                                <w:iCs/>
                              </w:rPr>
                              <w:t>MeasSubframePattern</w:t>
                            </w:r>
                            <w:proofErr w:type="spellEnd"/>
                            <w:r w:rsidRPr="004E1F03">
                              <w:t xml:space="preserve"> is </w:t>
                            </w:r>
                            <w:proofErr w:type="spellStart"/>
                            <w:r w:rsidRPr="004E1F03">
                              <w:t>used</w:t>
                            </w:r>
                            <w:proofErr w:type="spellEnd"/>
                            <w:r w:rsidRPr="004E1F03">
                              <w:t xml:space="preserve"> to specify a subframe pattern. </w:t>
                            </w:r>
                            <w:r w:rsidRPr="004E1F03">
                              <w:rPr>
                                <w:iCs/>
                                <w:noProof/>
                              </w:rPr>
                              <w:t>The first/leftmost bit corresponds to the subframe #0 of the radio frame satisfying SFN mod x = 0, where SFN is that of PCell and x is the size of the bit string divided by 10. "1" denotes that the corresponding subframe is used.</w:t>
                            </w:r>
                          </w:p>
                          <w:p w14:paraId="7F1B01A0" w14:textId="77777777" w:rsidR="00794E5F" w:rsidRPr="004E1F03" w:rsidRDefault="00794E5F" w:rsidP="00794E5F">
                            <w:pPr>
                              <w:pStyle w:val="TH"/>
                            </w:pPr>
                            <w:proofErr w:type="spellStart"/>
                            <w:r w:rsidRPr="004E1F03">
                              <w:rPr>
                                <w:bCs/>
                                <w:i/>
                                <w:iCs/>
                              </w:rPr>
                              <w:t>MeasSubframePattern</w:t>
                            </w:r>
                            <w:proofErr w:type="spellEnd"/>
                            <w:r w:rsidRPr="004E1F03">
                              <w:rPr>
                                <w:bCs/>
                                <w:i/>
                                <w:iCs/>
                              </w:rPr>
                              <w:t xml:space="preserve"> </w:t>
                            </w:r>
                            <w:proofErr w:type="spellStart"/>
                            <w:r w:rsidRPr="004E1F03">
                              <w:t>information</w:t>
                            </w:r>
                            <w:proofErr w:type="spellEnd"/>
                            <w:r w:rsidRPr="004E1F03">
                              <w:t xml:space="preserve"> </w:t>
                            </w:r>
                            <w:proofErr w:type="spellStart"/>
                            <w:r w:rsidRPr="004E1F03">
                              <w:t>element</w:t>
                            </w:r>
                            <w:proofErr w:type="spellEnd"/>
                          </w:p>
                          <w:p w14:paraId="4A1A42DF" w14:textId="77777777" w:rsidR="00794E5F" w:rsidRPr="004E1F03" w:rsidRDefault="00794E5F" w:rsidP="00794E5F">
                            <w:pPr>
                              <w:pStyle w:val="PL"/>
                              <w:shd w:val="clear" w:color="auto" w:fill="E6E6E6"/>
                            </w:pPr>
                            <w:r w:rsidRPr="004E1F03">
                              <w:t>-- ASN1STA</w:t>
                            </w:r>
                            <w:smartTag w:uri="urn:schemas-microsoft-com:office:smarttags" w:element="PersonName">
                              <w:r w:rsidRPr="004E1F03">
                                <w:t>RT</w:t>
                              </w:r>
                            </w:smartTag>
                          </w:p>
                          <w:p w14:paraId="6C8446A4" w14:textId="77777777" w:rsidR="00794E5F" w:rsidRPr="004E1F03" w:rsidRDefault="00794E5F" w:rsidP="00794E5F">
                            <w:pPr>
                              <w:pStyle w:val="PL"/>
                              <w:shd w:val="clear" w:color="auto" w:fill="E6E6E6"/>
                            </w:pPr>
                          </w:p>
                          <w:p w14:paraId="2996F56B" w14:textId="77777777" w:rsidR="00794E5F" w:rsidRPr="004E1F03" w:rsidRDefault="00794E5F" w:rsidP="00794E5F">
                            <w:pPr>
                              <w:pStyle w:val="PL"/>
                              <w:shd w:val="clear" w:color="auto" w:fill="E6E6E6"/>
                              <w:rPr>
                                <w:iCs/>
                              </w:rPr>
                            </w:pPr>
                            <w:r w:rsidRPr="004E1F03">
                              <w:rPr>
                                <w:iCs/>
                              </w:rPr>
                              <w:t>MeasSubframePattern-r10 ::=</w:t>
                            </w:r>
                            <w:r w:rsidRPr="004E1F03">
                              <w:t xml:space="preserve"> </w:t>
                            </w:r>
                            <w:r w:rsidRPr="004E1F03">
                              <w:rPr>
                                <w:iCs/>
                              </w:rPr>
                              <w:t>CHOICE {</w:t>
                            </w:r>
                          </w:p>
                          <w:p w14:paraId="1F51DCD2" w14:textId="77777777" w:rsidR="00794E5F" w:rsidRPr="004E1F03" w:rsidRDefault="00794E5F" w:rsidP="00794E5F">
                            <w:pPr>
                              <w:pStyle w:val="PL"/>
                              <w:shd w:val="clear" w:color="auto" w:fill="E6E6E6"/>
                              <w:rPr>
                                <w:iCs/>
                              </w:rPr>
                            </w:pPr>
                            <w:r w:rsidRPr="004E1F03">
                              <w:rPr>
                                <w:iCs/>
                              </w:rPr>
                              <w:tab/>
                              <w:t>subframePatternFDD-r10</w:t>
                            </w:r>
                            <w:r w:rsidRPr="004E1F03">
                              <w:rPr>
                                <w:iCs/>
                              </w:rPr>
                              <w:tab/>
                            </w:r>
                            <w:r w:rsidRPr="004E1F03">
                              <w:rPr>
                                <w:iCs/>
                              </w:rPr>
                              <w:tab/>
                            </w:r>
                            <w:r w:rsidRPr="004E1F03">
                              <w:rPr>
                                <w:iCs/>
                              </w:rPr>
                              <w:tab/>
                            </w:r>
                            <w:r w:rsidRPr="004E1F03">
                              <w:rPr>
                                <w:iCs/>
                              </w:rPr>
                              <w:tab/>
                              <w:t>BIT STRING (SIZE (40)),</w:t>
                            </w:r>
                          </w:p>
                          <w:p w14:paraId="22911AB0" w14:textId="77777777" w:rsidR="00794E5F" w:rsidRPr="004E1F03" w:rsidRDefault="00794E5F" w:rsidP="00794E5F">
                            <w:pPr>
                              <w:pStyle w:val="PL"/>
                              <w:shd w:val="clear" w:color="auto" w:fill="E6E6E6"/>
                              <w:rPr>
                                <w:iCs/>
                              </w:rPr>
                            </w:pPr>
                            <w:r w:rsidRPr="004E1F03">
                              <w:rPr>
                                <w:iCs/>
                              </w:rPr>
                              <w:tab/>
                              <w:t>subframePatternTDD-r10</w:t>
                            </w:r>
                            <w:r w:rsidRPr="004E1F03">
                              <w:rPr>
                                <w:iCs/>
                              </w:rPr>
                              <w:tab/>
                            </w:r>
                            <w:r w:rsidRPr="004E1F03">
                              <w:rPr>
                                <w:iCs/>
                              </w:rPr>
                              <w:tab/>
                            </w:r>
                            <w:r w:rsidRPr="004E1F03">
                              <w:rPr>
                                <w:iCs/>
                              </w:rPr>
                              <w:tab/>
                            </w:r>
                            <w:r w:rsidRPr="004E1F03">
                              <w:rPr>
                                <w:iCs/>
                              </w:rPr>
                              <w:tab/>
                              <w:t>CHOICE {</w:t>
                            </w:r>
                          </w:p>
                          <w:p w14:paraId="33B9A6D5" w14:textId="77777777" w:rsidR="00794E5F" w:rsidRPr="004E1F03" w:rsidRDefault="00794E5F" w:rsidP="00794E5F">
                            <w:pPr>
                              <w:pStyle w:val="PL"/>
                              <w:shd w:val="clear" w:color="auto" w:fill="E6E6E6"/>
                              <w:rPr>
                                <w:iCs/>
                              </w:rPr>
                            </w:pPr>
                            <w:r w:rsidRPr="004E1F03">
                              <w:rPr>
                                <w:iCs/>
                              </w:rPr>
                              <w:tab/>
                            </w:r>
                            <w:r w:rsidRPr="004E1F03">
                              <w:rPr>
                                <w:iCs/>
                              </w:rPr>
                              <w:tab/>
                              <w:t>subframeConfig1-5-r10</w:t>
                            </w:r>
                            <w:r w:rsidRPr="004E1F03">
                              <w:rPr>
                                <w:iCs/>
                              </w:rPr>
                              <w:tab/>
                            </w:r>
                            <w:r w:rsidRPr="004E1F03">
                              <w:rPr>
                                <w:iCs/>
                              </w:rPr>
                              <w:tab/>
                            </w:r>
                            <w:r w:rsidRPr="004E1F03">
                              <w:rPr>
                                <w:iCs/>
                              </w:rPr>
                              <w:tab/>
                            </w:r>
                            <w:r w:rsidRPr="004E1F03">
                              <w:rPr>
                                <w:iCs/>
                              </w:rPr>
                              <w:tab/>
                            </w:r>
                            <w:r w:rsidRPr="004E1F03">
                              <w:rPr>
                                <w:iCs/>
                              </w:rPr>
                              <w:tab/>
                              <w:t>BIT STRING (SIZE (20)),</w:t>
                            </w:r>
                          </w:p>
                          <w:p w14:paraId="74420B7F" w14:textId="77777777" w:rsidR="00794E5F" w:rsidRPr="004E1F03" w:rsidRDefault="00794E5F" w:rsidP="00794E5F">
                            <w:pPr>
                              <w:pStyle w:val="PL"/>
                              <w:shd w:val="clear" w:color="auto" w:fill="E6E6E6"/>
                              <w:rPr>
                                <w:iCs/>
                              </w:rPr>
                            </w:pPr>
                            <w:r w:rsidRPr="004E1F03">
                              <w:rPr>
                                <w:iCs/>
                              </w:rPr>
                              <w:tab/>
                            </w:r>
                            <w:r w:rsidRPr="004E1F03">
                              <w:rPr>
                                <w:iCs/>
                              </w:rPr>
                              <w:tab/>
                              <w:t>subframeConfig0-r10</w:t>
                            </w:r>
                            <w:r w:rsidRPr="004E1F03">
                              <w:rPr>
                                <w:iCs/>
                              </w:rPr>
                              <w:tab/>
                            </w:r>
                            <w:r w:rsidRPr="004E1F03">
                              <w:rPr>
                                <w:iCs/>
                              </w:rPr>
                              <w:tab/>
                            </w:r>
                            <w:r w:rsidRPr="004E1F03">
                              <w:rPr>
                                <w:iCs/>
                              </w:rPr>
                              <w:tab/>
                            </w:r>
                            <w:r w:rsidRPr="004E1F03">
                              <w:rPr>
                                <w:iCs/>
                              </w:rPr>
                              <w:tab/>
                            </w:r>
                            <w:r w:rsidRPr="004E1F03">
                              <w:rPr>
                                <w:iCs/>
                              </w:rPr>
                              <w:tab/>
                            </w:r>
                            <w:r w:rsidRPr="004E1F03">
                              <w:rPr>
                                <w:iCs/>
                              </w:rPr>
                              <w:tab/>
                              <w:t>BIT STRING (SIZE (70)),</w:t>
                            </w:r>
                          </w:p>
                          <w:p w14:paraId="24C00A57" w14:textId="77777777" w:rsidR="00794E5F" w:rsidRPr="004E1F03" w:rsidRDefault="00794E5F" w:rsidP="00794E5F">
                            <w:pPr>
                              <w:pStyle w:val="PL"/>
                              <w:shd w:val="clear" w:color="auto" w:fill="E6E6E6"/>
                              <w:rPr>
                                <w:iCs/>
                              </w:rPr>
                            </w:pPr>
                            <w:r w:rsidRPr="004E1F03">
                              <w:rPr>
                                <w:iCs/>
                              </w:rPr>
                              <w:tab/>
                            </w:r>
                            <w:r w:rsidRPr="004E1F03">
                              <w:rPr>
                                <w:iCs/>
                              </w:rPr>
                              <w:tab/>
                              <w:t>subframeConfig6-r10</w:t>
                            </w:r>
                            <w:r w:rsidRPr="004E1F03">
                              <w:rPr>
                                <w:iCs/>
                              </w:rPr>
                              <w:tab/>
                            </w:r>
                            <w:r w:rsidRPr="004E1F03">
                              <w:rPr>
                                <w:iCs/>
                              </w:rPr>
                              <w:tab/>
                            </w:r>
                            <w:r w:rsidRPr="004E1F03">
                              <w:rPr>
                                <w:iCs/>
                              </w:rPr>
                              <w:tab/>
                            </w:r>
                            <w:r w:rsidRPr="004E1F03">
                              <w:rPr>
                                <w:iCs/>
                              </w:rPr>
                              <w:tab/>
                            </w:r>
                            <w:r w:rsidRPr="004E1F03">
                              <w:rPr>
                                <w:iCs/>
                              </w:rPr>
                              <w:tab/>
                            </w:r>
                            <w:r w:rsidRPr="004E1F03">
                              <w:rPr>
                                <w:iCs/>
                              </w:rPr>
                              <w:tab/>
                              <w:t>BIT STRING (SIZE (60)),</w:t>
                            </w:r>
                          </w:p>
                          <w:p w14:paraId="7659612D" w14:textId="77777777" w:rsidR="00794E5F" w:rsidRPr="004E1F03" w:rsidRDefault="00794E5F" w:rsidP="00794E5F">
                            <w:pPr>
                              <w:pStyle w:val="PL"/>
                              <w:shd w:val="clear" w:color="auto" w:fill="E6E6E6"/>
                            </w:pPr>
                            <w:r w:rsidRPr="004E1F03">
                              <w:tab/>
                            </w:r>
                            <w:r w:rsidRPr="004E1F03">
                              <w:tab/>
                              <w:t>...</w:t>
                            </w:r>
                          </w:p>
                          <w:p w14:paraId="5DF1F6AE" w14:textId="77777777" w:rsidR="00794E5F" w:rsidRPr="004E1F03" w:rsidRDefault="00794E5F" w:rsidP="00794E5F">
                            <w:pPr>
                              <w:pStyle w:val="PL"/>
                              <w:shd w:val="clear" w:color="auto" w:fill="E6E6E6"/>
                              <w:rPr>
                                <w:iCs/>
                              </w:rPr>
                            </w:pPr>
                            <w:r w:rsidRPr="004E1F03">
                              <w:rPr>
                                <w:iCs/>
                              </w:rPr>
                              <w:tab/>
                              <w:t>},</w:t>
                            </w:r>
                          </w:p>
                          <w:p w14:paraId="26914A74" w14:textId="77777777" w:rsidR="00794E5F" w:rsidRPr="004E1F03" w:rsidRDefault="00794E5F" w:rsidP="00794E5F">
                            <w:pPr>
                              <w:pStyle w:val="PL"/>
                              <w:shd w:val="clear" w:color="auto" w:fill="E6E6E6"/>
                            </w:pPr>
                            <w:r w:rsidRPr="004E1F03">
                              <w:tab/>
                              <w:t>...</w:t>
                            </w:r>
                          </w:p>
                          <w:p w14:paraId="2EE2046E" w14:textId="77777777" w:rsidR="00794E5F" w:rsidRPr="004E1F03" w:rsidRDefault="00794E5F" w:rsidP="00794E5F">
                            <w:pPr>
                              <w:pStyle w:val="PL"/>
                              <w:shd w:val="clear" w:color="auto" w:fill="E6E6E6"/>
                            </w:pPr>
                            <w:r w:rsidRPr="004E1F03">
                              <w:rPr>
                                <w:iCs/>
                              </w:rPr>
                              <w:t>}</w:t>
                            </w:r>
                          </w:p>
                          <w:p w14:paraId="2FD0C3F5" w14:textId="77777777" w:rsidR="00794E5F" w:rsidRPr="004E1F03" w:rsidRDefault="00794E5F" w:rsidP="00794E5F">
                            <w:pPr>
                              <w:pStyle w:val="PL"/>
                              <w:shd w:val="clear" w:color="auto" w:fill="E6E6E6"/>
                              <w:rPr>
                                <w:rFonts w:ascii="Times New Roman" w:hAnsi="Times New Roman"/>
                                <w:noProof w:val="0"/>
                                <w:sz w:val="22"/>
                                <w:lang w:eastAsia="zh-CN"/>
                              </w:rPr>
                            </w:pPr>
                          </w:p>
                          <w:p w14:paraId="76FA593B" w14:textId="77777777" w:rsidR="00794E5F" w:rsidRPr="004753FE" w:rsidRDefault="00794E5F" w:rsidP="004753FE">
                            <w:pPr>
                              <w:pStyle w:val="PL"/>
                              <w:shd w:val="clear" w:color="auto" w:fill="E6E6E6"/>
                            </w:pPr>
                            <w:r w:rsidRPr="004E1F03">
                              <w:t>-- ASN1STOP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E1BCB39" id="_x0000_t202" coordsize="21600,21600" o:spt="202" path="m,l,21600r21600,l21600,xe">
                <v:stroke joinstyle="miter"/>
                <v:path gradientshapeok="t" o:connecttype="rect"/>
              </v:shapetype>
              <v:shape id="Text Box 1" o:spid="_x0000_s1026" type="#_x0000_t202" style="position:absolute;margin-left:.3pt;margin-top:.35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" filled="f" strokeweight=".5pt">
                <v:textbox style="mso-fit-shape-to-text:t">
                  <w:txbxContent>
                    <w:p w14:paraId="27337F8E" w14:textId="77777777" w:rsidR="00794E5F" w:rsidRPr="004E1F03" w:rsidRDefault="00794E5F" w:rsidP="00794E5F">
                      <w:pPr>
                        <w:pStyle w:val="PL"/>
                        <w:shd w:val="clear" w:color="auto" w:fill="E6E6E6"/>
                      </w:pPr>
                      <w:r w:rsidRPr="004E1F03">
                        <w:t>MeasSubframePatternConfigNeigh-r10 ::=</w:t>
                      </w:r>
                      <w:r w:rsidRPr="004E1F03">
                        <w:tab/>
                        <w:t>CHOICE {</w:t>
                      </w:r>
                    </w:p>
                    <w:p w14:paraId="7DB142FF" w14:textId="77777777" w:rsidR="00794E5F" w:rsidRPr="004E1F03" w:rsidRDefault="00794E5F" w:rsidP="00794E5F">
                      <w:pPr>
                        <w:pStyle w:val="PL"/>
                        <w:shd w:val="clear" w:color="auto" w:fill="E6E6E6"/>
                      </w:pPr>
                      <w:r w:rsidRPr="004E1F03">
                        <w:tab/>
                        <w:t>release</w:t>
                      </w:r>
                      <w:r w:rsidRPr="004E1F03">
                        <w:tab/>
                      </w:r>
                      <w:r w:rsidRPr="004E1F03">
                        <w:tab/>
                      </w:r>
                      <w:r w:rsidRPr="004E1F03">
                        <w:tab/>
                      </w:r>
                      <w:r w:rsidRPr="004E1F03">
                        <w:tab/>
                      </w:r>
                      <w:r w:rsidRPr="004E1F03">
                        <w:tab/>
                      </w:r>
                      <w:r w:rsidRPr="004E1F03">
                        <w:tab/>
                      </w:r>
                      <w:r w:rsidRPr="004E1F03">
                        <w:tab/>
                      </w:r>
                      <w:r w:rsidRPr="004E1F03">
                        <w:tab/>
                      </w:r>
                      <w:r w:rsidRPr="004E1F03">
                        <w:tab/>
                        <w:t>NULL,</w:t>
                      </w:r>
                    </w:p>
                    <w:p w14:paraId="14643DBB" w14:textId="77777777" w:rsidR="00794E5F" w:rsidRPr="004E1F03" w:rsidRDefault="00794E5F" w:rsidP="00794E5F">
                      <w:pPr>
                        <w:pStyle w:val="PL"/>
                        <w:shd w:val="clear" w:color="auto" w:fill="E6E6E6"/>
                      </w:pPr>
                      <w:r w:rsidRPr="004E1F03">
                        <w:tab/>
                        <w:t>setup</w:t>
                      </w:r>
                      <w:r w:rsidRPr="004E1F03">
                        <w:tab/>
                      </w:r>
                      <w:r w:rsidRPr="004E1F03">
                        <w:tab/>
                      </w:r>
                      <w:r w:rsidRPr="004E1F03">
                        <w:tab/>
                      </w:r>
                      <w:r w:rsidRPr="004E1F03">
                        <w:tab/>
                      </w:r>
                      <w:r w:rsidRPr="004E1F03">
                        <w:tab/>
                      </w:r>
                      <w:r w:rsidRPr="004E1F03">
                        <w:tab/>
                      </w:r>
                      <w:r w:rsidRPr="004E1F03">
                        <w:tab/>
                      </w:r>
                      <w:r w:rsidRPr="004E1F03">
                        <w:tab/>
                      </w:r>
                      <w:r w:rsidRPr="004E1F03">
                        <w:tab/>
                        <w:t>SEQUENCE {</w:t>
                      </w:r>
                    </w:p>
                    <w:p w14:paraId="64A0E39B" w14:textId="77777777" w:rsidR="00794E5F" w:rsidRPr="004E1F03" w:rsidRDefault="00794E5F" w:rsidP="00794E5F">
                      <w:pPr>
                        <w:pStyle w:val="PL"/>
                        <w:shd w:val="clear" w:color="auto" w:fill="E6E6E6"/>
                      </w:pPr>
                      <w:r w:rsidRPr="004E1F03">
                        <w:tab/>
                      </w:r>
                      <w:r w:rsidRPr="004E1F03">
                        <w:tab/>
                        <w:t>measSubframePatternNeigh-r10</w:t>
                      </w:r>
                      <w:r w:rsidRPr="004E1F03">
                        <w:tab/>
                      </w:r>
                      <w:r w:rsidRPr="004E1F03">
                        <w:tab/>
                      </w:r>
                      <w:r w:rsidRPr="004E1F03">
                        <w:tab/>
                        <w:t>MeasSubframePattern-r10,</w:t>
                      </w:r>
                    </w:p>
                    <w:p w14:paraId="0B48A5C0" w14:textId="77777777" w:rsidR="00794E5F" w:rsidRPr="004E1F03" w:rsidRDefault="00794E5F" w:rsidP="00794E5F">
                      <w:pPr>
                        <w:pStyle w:val="PL"/>
                        <w:shd w:val="clear" w:color="auto" w:fill="E6E6E6"/>
                      </w:pPr>
                      <w:r w:rsidRPr="004E1F03">
                        <w:tab/>
                      </w:r>
                      <w:r w:rsidRPr="004E1F03">
                        <w:tab/>
                        <w:t>measSubframeCellList-r10</w:t>
                      </w:r>
                      <w:r w:rsidRPr="004E1F03">
                        <w:tab/>
                      </w:r>
                      <w:r w:rsidRPr="004E1F03">
                        <w:tab/>
                      </w:r>
                      <w:r w:rsidRPr="004E1F03">
                        <w:tab/>
                      </w:r>
                      <w:r w:rsidRPr="004E1F03">
                        <w:tab/>
                        <w:t>MeasSubframeCellList-r10</w:t>
                      </w:r>
                      <w:r w:rsidRPr="004E1F03">
                        <w:tab/>
                        <w:t>OPTIONAL</w:t>
                      </w:r>
                      <w:r w:rsidRPr="004E1F03">
                        <w:tab/>
                        <w:t>-- Cond always</w:t>
                      </w:r>
                    </w:p>
                    <w:p w14:paraId="7D0B7490" w14:textId="77777777" w:rsidR="00794E5F" w:rsidRPr="004E1F03" w:rsidRDefault="00794E5F" w:rsidP="00794E5F">
                      <w:pPr>
                        <w:pStyle w:val="PL"/>
                        <w:shd w:val="clear" w:color="auto" w:fill="E6E6E6"/>
                      </w:pPr>
                      <w:r w:rsidRPr="004E1F03">
                        <w:tab/>
                        <w:t>}</w:t>
                      </w:r>
                    </w:p>
                    <w:p w14:paraId="3B83B2E5" w14:textId="54DDAE0B" w:rsidR="00794E5F" w:rsidRDefault="00794E5F" w:rsidP="00794E5F">
                      <w:pPr>
                        <w:pStyle w:val="PL"/>
                        <w:shd w:val="clear" w:color="auto" w:fill="E6E6E6"/>
                      </w:pPr>
                      <w:r w:rsidRPr="004E1F03">
                        <w:t>}</w:t>
                      </w:r>
                    </w:p>
                    <w:p w14:paraId="576AB011" w14:textId="32F14E60" w:rsidR="003521BE" w:rsidRDefault="003521BE" w:rsidP="00794E5F">
                      <w:pPr>
                        <w:pStyle w:val="PL"/>
                        <w:shd w:val="clear" w:color="auto" w:fill="E6E6E6"/>
                      </w:pPr>
                    </w:p>
                    <w:p w14:paraId="52BFD92A" w14:textId="77777777" w:rsidR="003521BE" w:rsidRPr="00D05729" w:rsidRDefault="003521BE" w:rsidP="003521BE">
                      <w:pPr>
                        <w:pStyle w:val="PL"/>
                        <w:shd w:val="clear" w:color="auto" w:fill="E6E6E6"/>
                      </w:pPr>
                      <w:r w:rsidRPr="00D05729">
                        <w:t>MeasSubframeCellList-r10 ::=</w:t>
                      </w:r>
                      <w:r w:rsidRPr="00D05729">
                        <w:tab/>
                        <w:t>SEQUENCE (SIZE (1..maxCellMeas)) OF PhysCellIdRange</w:t>
                      </w:r>
                    </w:p>
                    <w:p w14:paraId="3B122225" w14:textId="77777777" w:rsidR="003521BE" w:rsidRPr="004E1F03" w:rsidRDefault="003521BE" w:rsidP="00794E5F">
                      <w:pPr>
                        <w:pStyle w:val="PL"/>
                        <w:shd w:val="clear" w:color="auto" w:fill="E6E6E6"/>
                      </w:pPr>
                    </w:p>
                    <w:p w14:paraId="4672DB53" w14:textId="77777777" w:rsidR="00794E5F" w:rsidRDefault="00794E5F" w:rsidP="00794E5F">
                      <w:pPr>
                        <w:rPr>
                          <w:lang w:val="en-US" w:eastAsia="zh-CN"/>
                        </w:rPr>
                      </w:pPr>
                      <w:r>
                        <w:rPr>
                          <w:lang w:val="en-US" w:eastAsia="zh-CN"/>
                        </w:rPr>
                        <w:t xml:space="preserve"> </w:t>
                      </w:r>
                    </w:p>
                    <w:p w14:paraId="3F54DAB7" w14:textId="77777777" w:rsidR="00794E5F" w:rsidRPr="004E1F03" w:rsidRDefault="00794E5F" w:rsidP="00794E5F">
                      <w:pPr>
                        <w:pStyle w:val="TAL"/>
                        <w:rPr>
                          <w:b/>
                          <w:i/>
                          <w:iCs/>
                          <w:lang w:eastAsia="en-GB"/>
                        </w:rPr>
                      </w:pPr>
                      <w:proofErr w:type="spellStart"/>
                      <w:r w:rsidRPr="004E1F03">
                        <w:rPr>
                          <w:b/>
                          <w:i/>
                          <w:lang w:eastAsia="en-GB"/>
                        </w:rPr>
                        <w:t>measSubframePatternNeigh</w:t>
                      </w:r>
                      <w:proofErr w:type="spellEnd"/>
                    </w:p>
                    <w:p w14:paraId="355776F9" w14:textId="77777777" w:rsidR="00794E5F" w:rsidRDefault="00794E5F" w:rsidP="00794E5F">
                      <w:pPr>
                        <w:rPr>
                          <w:lang w:val="en-US" w:eastAsia="zh-CN"/>
                        </w:rPr>
                      </w:pPr>
                      <w:r w:rsidRPr="004E1F03">
                        <w:rPr>
                          <w:lang w:eastAsia="en-GB"/>
                        </w:rPr>
                        <w:t xml:space="preserve">Time domain measurement resource restriction pattern applicable to neighbour cell RSRP and RSRQ measurements on the carrier frequency indicated by </w:t>
                      </w:r>
                      <w:r w:rsidRPr="004E1F03">
                        <w:rPr>
                          <w:bCs/>
                          <w:i/>
                          <w:noProof/>
                          <w:lang w:eastAsia="en-GB"/>
                        </w:rPr>
                        <w:t>carrierFreq</w:t>
                      </w:r>
                      <w:r w:rsidRPr="004E1F03">
                        <w:rPr>
                          <w:lang w:eastAsia="en-GB"/>
                        </w:rPr>
                        <w:t xml:space="preserve">. </w:t>
                      </w:r>
                      <w:r w:rsidRPr="004E1F03">
                        <w:rPr>
                          <w:iCs/>
                          <w:noProof/>
                          <w:lang w:eastAsia="en-GB"/>
                        </w:rPr>
                        <w:t>F</w:t>
                      </w:r>
                      <w:proofErr w:type="spellStart"/>
                      <w:r w:rsidRPr="004E1F03">
                        <w:rPr>
                          <w:lang w:eastAsia="en-GB"/>
                        </w:rPr>
                        <w:t>or</w:t>
                      </w:r>
                      <w:proofErr w:type="spellEnd"/>
                      <w:r w:rsidRPr="004E1F03">
                        <w:rPr>
                          <w:lang w:eastAsia="en-GB"/>
                        </w:rPr>
                        <w:t xml:space="preserve"> </w:t>
                      </w:r>
                      <w:proofErr w:type="spellStart"/>
                      <w:r w:rsidRPr="004E1F03">
                        <w:rPr>
                          <w:lang w:eastAsia="en-GB"/>
                        </w:rPr>
                        <w:t>cells</w:t>
                      </w:r>
                      <w:proofErr w:type="spellEnd"/>
                      <w:r w:rsidRPr="004E1F03">
                        <w:rPr>
                          <w:lang w:eastAsia="en-GB"/>
                        </w:rPr>
                        <w:t xml:space="preserve"> in </w:t>
                      </w:r>
                      <w:proofErr w:type="spellStart"/>
                      <w:r w:rsidRPr="004E1F03">
                        <w:rPr>
                          <w:i/>
                          <w:iCs/>
                          <w:lang w:eastAsia="en-GB"/>
                        </w:rPr>
                        <w:t>measSubframe</w:t>
                      </w:r>
                      <w:r w:rsidRPr="004E1F03">
                        <w:rPr>
                          <w:i/>
                          <w:lang w:eastAsia="en-GB"/>
                        </w:rPr>
                        <w:t>CellList</w:t>
                      </w:r>
                      <w:proofErr w:type="spellEnd"/>
                      <w:r w:rsidRPr="004E1F03">
                        <w:rPr>
                          <w:lang w:eastAsia="en-GB"/>
                        </w:rPr>
                        <w:t xml:space="preserve"> </w:t>
                      </w:r>
                      <w:proofErr w:type="spellStart"/>
                      <w:r w:rsidRPr="004E1F03">
                        <w:rPr>
                          <w:lang w:eastAsia="en-GB"/>
                        </w:rPr>
                        <w:t>the</w:t>
                      </w:r>
                      <w:proofErr w:type="spellEnd"/>
                      <w:r w:rsidRPr="004E1F03">
                        <w:rPr>
                          <w:lang w:eastAsia="en-GB"/>
                        </w:rPr>
                        <w:t xml:space="preserve"> UE </w:t>
                      </w:r>
                      <w:proofErr w:type="spellStart"/>
                      <w:r w:rsidRPr="004E1F03">
                        <w:rPr>
                          <w:lang w:eastAsia="en-GB"/>
                        </w:rPr>
                        <w:t>shall</w:t>
                      </w:r>
                      <w:proofErr w:type="spellEnd"/>
                      <w:r w:rsidRPr="004E1F03">
                        <w:rPr>
                          <w:lang w:eastAsia="en-GB"/>
                        </w:rPr>
                        <w:t xml:space="preserve"> assume that the </w:t>
                      </w:r>
                      <w:proofErr w:type="spellStart"/>
                      <w:r w:rsidRPr="004E1F03">
                        <w:rPr>
                          <w:lang w:eastAsia="en-GB"/>
                        </w:rPr>
                        <w:t>subframes</w:t>
                      </w:r>
                      <w:proofErr w:type="spellEnd"/>
                      <w:r w:rsidRPr="004E1F03">
                        <w:rPr>
                          <w:lang w:eastAsia="en-GB"/>
                        </w:rPr>
                        <w:t xml:space="preserve"> </w:t>
                      </w:r>
                      <w:proofErr w:type="spellStart"/>
                      <w:r w:rsidRPr="004E1F03">
                        <w:rPr>
                          <w:lang w:eastAsia="en-GB"/>
                        </w:rPr>
                        <w:t>indicated</w:t>
                      </w:r>
                      <w:proofErr w:type="spellEnd"/>
                      <w:r w:rsidRPr="004E1F03">
                        <w:rPr>
                          <w:lang w:eastAsia="en-GB"/>
                        </w:rPr>
                        <w:t xml:space="preserve"> </w:t>
                      </w:r>
                      <w:proofErr w:type="spellStart"/>
                      <w:r w:rsidRPr="004E1F03">
                        <w:rPr>
                          <w:lang w:eastAsia="en-GB"/>
                        </w:rPr>
                        <w:t>by</w:t>
                      </w:r>
                      <w:proofErr w:type="spellEnd"/>
                      <w:r w:rsidRPr="004E1F03">
                        <w:rPr>
                          <w:lang w:eastAsia="en-GB"/>
                        </w:rPr>
                        <w:t xml:space="preserve"> </w:t>
                      </w:r>
                      <w:proofErr w:type="spellStart"/>
                      <w:r w:rsidRPr="004E1F03">
                        <w:rPr>
                          <w:i/>
                          <w:lang w:eastAsia="en-GB"/>
                        </w:rPr>
                        <w:t>measSubframePatternNeigh</w:t>
                      </w:r>
                      <w:proofErr w:type="spellEnd"/>
                      <w:r w:rsidRPr="004E1F03">
                        <w:rPr>
                          <w:lang w:eastAsia="en-GB"/>
                        </w:rPr>
                        <w:t xml:space="preserve"> </w:t>
                      </w:r>
                      <w:proofErr w:type="spellStart"/>
                      <w:r w:rsidRPr="004E1F03">
                        <w:rPr>
                          <w:lang w:eastAsia="en-GB"/>
                        </w:rPr>
                        <w:t>are</w:t>
                      </w:r>
                      <w:proofErr w:type="spellEnd"/>
                      <w:r w:rsidRPr="004E1F03">
                        <w:rPr>
                          <w:lang w:eastAsia="en-GB"/>
                        </w:rPr>
                        <w:t xml:space="preserve"> non-MBSFN </w:t>
                      </w:r>
                      <w:proofErr w:type="spellStart"/>
                      <w:r w:rsidRPr="004E1F03">
                        <w:rPr>
                          <w:lang w:eastAsia="en-GB"/>
                        </w:rPr>
                        <w:t>subframes</w:t>
                      </w:r>
                      <w:proofErr w:type="spellEnd"/>
                      <w:r w:rsidRPr="004E1F03">
                        <w:rPr>
                          <w:lang w:eastAsia="ja-JP"/>
                        </w:rPr>
                        <w:t xml:space="preserve">, and have the same special </w:t>
                      </w:r>
                      <w:proofErr w:type="spellStart"/>
                      <w:r w:rsidRPr="004E1F03">
                        <w:rPr>
                          <w:lang w:eastAsia="ja-JP"/>
                        </w:rPr>
                        <w:t>subframe</w:t>
                      </w:r>
                      <w:proofErr w:type="spellEnd"/>
                      <w:r w:rsidRPr="004E1F03">
                        <w:rPr>
                          <w:lang w:eastAsia="ja-JP"/>
                        </w:rPr>
                        <w:t xml:space="preserve"> </w:t>
                      </w:r>
                      <w:proofErr w:type="spellStart"/>
                      <w:r w:rsidRPr="004E1F03">
                        <w:rPr>
                          <w:lang w:eastAsia="ja-JP"/>
                        </w:rPr>
                        <w:t>configuration</w:t>
                      </w:r>
                      <w:proofErr w:type="spellEnd"/>
                      <w:r w:rsidRPr="004E1F03">
                        <w:rPr>
                          <w:lang w:eastAsia="ja-JP"/>
                        </w:rPr>
                        <w:t xml:space="preserve"> as </w:t>
                      </w:r>
                      <w:proofErr w:type="spellStart"/>
                      <w:r w:rsidRPr="004E1F03">
                        <w:rPr>
                          <w:lang w:eastAsia="ja-JP"/>
                        </w:rPr>
                        <w:t>PCell</w:t>
                      </w:r>
                      <w:proofErr w:type="spellEnd"/>
                      <w:r w:rsidRPr="004E1F03">
                        <w:rPr>
                          <w:lang w:eastAsia="en-GB"/>
                        </w:rPr>
                        <w:t>.</w:t>
                      </w:r>
                    </w:p>
                    <w:p w14:paraId="777BF5C9" w14:textId="77777777" w:rsidR="00794E5F" w:rsidRPr="004E1F03" w:rsidRDefault="00794E5F" w:rsidP="00794E5F">
                      <w:pPr>
                        <w:pStyle w:val="Heading4"/>
                        <w:numPr>
                          <w:ilvl w:val="0"/>
                          <w:numId w:val="0"/>
                        </w:numPr>
                        <w:ind w:left="864"/>
                      </w:pPr>
                      <w:r w:rsidRPr="004E1F03">
                        <w:t>–</w:t>
                      </w:r>
                      <w:r w:rsidRPr="004E1F03">
                        <w:tab/>
                      </w:r>
                      <w:proofErr w:type="spellStart"/>
                      <w:r w:rsidRPr="004E1F03">
                        <w:rPr>
                          <w:i/>
                          <w:iCs/>
                        </w:rPr>
                        <w:t>MeasSubframePattern</w:t>
                      </w:r>
                      <w:proofErr w:type="spellEnd"/>
                    </w:p>
                    <w:p w14:paraId="69911D39" w14:textId="77777777" w:rsidR="00794E5F" w:rsidRPr="004E1F03" w:rsidRDefault="00794E5F" w:rsidP="00794E5F">
                      <w:proofErr w:type="spellStart"/>
                      <w:r w:rsidRPr="004E1F03">
                        <w:t>The</w:t>
                      </w:r>
                      <w:proofErr w:type="spellEnd"/>
                      <w:r w:rsidRPr="004E1F03">
                        <w:t xml:space="preserve"> IE </w:t>
                      </w:r>
                      <w:proofErr w:type="spellStart"/>
                      <w:r w:rsidRPr="004E1F03">
                        <w:rPr>
                          <w:i/>
                          <w:iCs/>
                        </w:rPr>
                        <w:t>MeasSubframePattern</w:t>
                      </w:r>
                      <w:proofErr w:type="spellEnd"/>
                      <w:r w:rsidRPr="004E1F03">
                        <w:t xml:space="preserve"> is </w:t>
                      </w:r>
                      <w:proofErr w:type="spellStart"/>
                      <w:r w:rsidRPr="004E1F03">
                        <w:t>used</w:t>
                      </w:r>
                      <w:proofErr w:type="spellEnd"/>
                      <w:r w:rsidRPr="004E1F03">
                        <w:t xml:space="preserve"> to specify a subframe pattern. </w:t>
                      </w:r>
                      <w:r w:rsidRPr="004E1F03">
                        <w:rPr>
                          <w:iCs/>
                          <w:noProof/>
                        </w:rPr>
                        <w:t>The first/leftmost bit corresponds to the subframe #0 of the radio frame satisfying SFN mod x = 0, where SFN is that of PCell and x is the size of the bit string divided by 10. "1" denotes that the corresponding subframe is used.</w:t>
                      </w:r>
                    </w:p>
                    <w:p w14:paraId="7F1B01A0" w14:textId="77777777" w:rsidR="00794E5F" w:rsidRPr="004E1F03" w:rsidRDefault="00794E5F" w:rsidP="00794E5F">
                      <w:pPr>
                        <w:pStyle w:val="TH"/>
                      </w:pPr>
                      <w:proofErr w:type="spellStart"/>
                      <w:r w:rsidRPr="004E1F03">
                        <w:rPr>
                          <w:bCs/>
                          <w:i/>
                          <w:iCs/>
                        </w:rPr>
                        <w:t>MeasSubframePattern</w:t>
                      </w:r>
                      <w:proofErr w:type="spellEnd"/>
                      <w:r w:rsidRPr="004E1F03">
                        <w:rPr>
                          <w:bCs/>
                          <w:i/>
                          <w:iCs/>
                        </w:rPr>
                        <w:t xml:space="preserve"> </w:t>
                      </w:r>
                      <w:proofErr w:type="spellStart"/>
                      <w:r w:rsidRPr="004E1F03">
                        <w:t>information</w:t>
                      </w:r>
                      <w:proofErr w:type="spellEnd"/>
                      <w:r w:rsidRPr="004E1F03">
                        <w:t xml:space="preserve"> </w:t>
                      </w:r>
                      <w:proofErr w:type="spellStart"/>
                      <w:r w:rsidRPr="004E1F03">
                        <w:t>element</w:t>
                      </w:r>
                      <w:proofErr w:type="spellEnd"/>
                    </w:p>
                    <w:p w14:paraId="4A1A42DF" w14:textId="77777777" w:rsidR="00794E5F" w:rsidRPr="004E1F03" w:rsidRDefault="00794E5F" w:rsidP="00794E5F">
                      <w:pPr>
                        <w:pStyle w:val="PL"/>
                        <w:shd w:val="clear" w:color="auto" w:fill="E6E6E6"/>
                      </w:pPr>
                      <w:r w:rsidRPr="004E1F03">
                        <w:t>-- ASN1STA</w:t>
                      </w:r>
                      <w:smartTag w:uri="urn:schemas-microsoft-com:office:smarttags" w:element="PersonName">
                        <w:r w:rsidRPr="004E1F03">
                          <w:t>RT</w:t>
                        </w:r>
                      </w:smartTag>
                    </w:p>
                    <w:p w14:paraId="6C8446A4" w14:textId="77777777" w:rsidR="00794E5F" w:rsidRPr="004E1F03" w:rsidRDefault="00794E5F" w:rsidP="00794E5F">
                      <w:pPr>
                        <w:pStyle w:val="PL"/>
                        <w:shd w:val="clear" w:color="auto" w:fill="E6E6E6"/>
                      </w:pPr>
                    </w:p>
                    <w:p w14:paraId="2996F56B" w14:textId="77777777" w:rsidR="00794E5F" w:rsidRPr="004E1F03" w:rsidRDefault="00794E5F" w:rsidP="00794E5F">
                      <w:pPr>
                        <w:pStyle w:val="PL"/>
                        <w:shd w:val="clear" w:color="auto" w:fill="E6E6E6"/>
                        <w:rPr>
                          <w:iCs/>
                        </w:rPr>
                      </w:pPr>
                      <w:r w:rsidRPr="004E1F03">
                        <w:rPr>
                          <w:iCs/>
                        </w:rPr>
                        <w:t>MeasSubframePattern-r10 ::=</w:t>
                      </w:r>
                      <w:r w:rsidRPr="004E1F03">
                        <w:t xml:space="preserve"> </w:t>
                      </w:r>
                      <w:r w:rsidRPr="004E1F03">
                        <w:rPr>
                          <w:iCs/>
                        </w:rPr>
                        <w:t>CHOICE {</w:t>
                      </w:r>
                    </w:p>
                    <w:p w14:paraId="1F51DCD2" w14:textId="77777777" w:rsidR="00794E5F" w:rsidRPr="004E1F03" w:rsidRDefault="00794E5F" w:rsidP="00794E5F">
                      <w:pPr>
                        <w:pStyle w:val="PL"/>
                        <w:shd w:val="clear" w:color="auto" w:fill="E6E6E6"/>
                        <w:rPr>
                          <w:iCs/>
                        </w:rPr>
                      </w:pPr>
                      <w:r w:rsidRPr="004E1F03">
                        <w:rPr>
                          <w:iCs/>
                        </w:rPr>
                        <w:tab/>
                        <w:t>subframePatternFDD-r10</w:t>
                      </w:r>
                      <w:r w:rsidRPr="004E1F03">
                        <w:rPr>
                          <w:iCs/>
                        </w:rPr>
                        <w:tab/>
                      </w:r>
                      <w:r w:rsidRPr="004E1F03">
                        <w:rPr>
                          <w:iCs/>
                        </w:rPr>
                        <w:tab/>
                      </w:r>
                      <w:r w:rsidRPr="004E1F03">
                        <w:rPr>
                          <w:iCs/>
                        </w:rPr>
                        <w:tab/>
                      </w:r>
                      <w:r w:rsidRPr="004E1F03">
                        <w:rPr>
                          <w:iCs/>
                        </w:rPr>
                        <w:tab/>
                        <w:t>BIT STRING (SIZE (40)),</w:t>
                      </w:r>
                    </w:p>
                    <w:p w14:paraId="22911AB0" w14:textId="77777777" w:rsidR="00794E5F" w:rsidRPr="004E1F03" w:rsidRDefault="00794E5F" w:rsidP="00794E5F">
                      <w:pPr>
                        <w:pStyle w:val="PL"/>
                        <w:shd w:val="clear" w:color="auto" w:fill="E6E6E6"/>
                        <w:rPr>
                          <w:iCs/>
                        </w:rPr>
                      </w:pPr>
                      <w:r w:rsidRPr="004E1F03">
                        <w:rPr>
                          <w:iCs/>
                        </w:rPr>
                        <w:tab/>
                        <w:t>subframePatternTDD-r10</w:t>
                      </w:r>
                      <w:r w:rsidRPr="004E1F03">
                        <w:rPr>
                          <w:iCs/>
                        </w:rPr>
                        <w:tab/>
                      </w:r>
                      <w:r w:rsidRPr="004E1F03">
                        <w:rPr>
                          <w:iCs/>
                        </w:rPr>
                        <w:tab/>
                      </w:r>
                      <w:r w:rsidRPr="004E1F03">
                        <w:rPr>
                          <w:iCs/>
                        </w:rPr>
                        <w:tab/>
                      </w:r>
                      <w:r w:rsidRPr="004E1F03">
                        <w:rPr>
                          <w:iCs/>
                        </w:rPr>
                        <w:tab/>
                        <w:t>CHOICE {</w:t>
                      </w:r>
                    </w:p>
                    <w:p w14:paraId="33B9A6D5" w14:textId="77777777" w:rsidR="00794E5F" w:rsidRPr="004E1F03" w:rsidRDefault="00794E5F" w:rsidP="00794E5F">
                      <w:pPr>
                        <w:pStyle w:val="PL"/>
                        <w:shd w:val="clear" w:color="auto" w:fill="E6E6E6"/>
                        <w:rPr>
                          <w:iCs/>
                        </w:rPr>
                      </w:pPr>
                      <w:r w:rsidRPr="004E1F03">
                        <w:rPr>
                          <w:iCs/>
                        </w:rPr>
                        <w:tab/>
                      </w:r>
                      <w:r w:rsidRPr="004E1F03">
                        <w:rPr>
                          <w:iCs/>
                        </w:rPr>
                        <w:tab/>
                        <w:t>subframeConfig1-5-r10</w:t>
                      </w:r>
                      <w:r w:rsidRPr="004E1F03">
                        <w:rPr>
                          <w:iCs/>
                        </w:rPr>
                        <w:tab/>
                      </w:r>
                      <w:r w:rsidRPr="004E1F03">
                        <w:rPr>
                          <w:iCs/>
                        </w:rPr>
                        <w:tab/>
                      </w:r>
                      <w:r w:rsidRPr="004E1F03">
                        <w:rPr>
                          <w:iCs/>
                        </w:rPr>
                        <w:tab/>
                      </w:r>
                      <w:r w:rsidRPr="004E1F03">
                        <w:rPr>
                          <w:iCs/>
                        </w:rPr>
                        <w:tab/>
                      </w:r>
                      <w:r w:rsidRPr="004E1F03">
                        <w:rPr>
                          <w:iCs/>
                        </w:rPr>
                        <w:tab/>
                        <w:t>BIT STRING (SIZE (20)),</w:t>
                      </w:r>
                    </w:p>
                    <w:p w14:paraId="74420B7F" w14:textId="77777777" w:rsidR="00794E5F" w:rsidRPr="004E1F03" w:rsidRDefault="00794E5F" w:rsidP="00794E5F">
                      <w:pPr>
                        <w:pStyle w:val="PL"/>
                        <w:shd w:val="clear" w:color="auto" w:fill="E6E6E6"/>
                        <w:rPr>
                          <w:iCs/>
                        </w:rPr>
                      </w:pPr>
                      <w:r w:rsidRPr="004E1F03">
                        <w:rPr>
                          <w:iCs/>
                        </w:rPr>
                        <w:tab/>
                      </w:r>
                      <w:r w:rsidRPr="004E1F03">
                        <w:rPr>
                          <w:iCs/>
                        </w:rPr>
                        <w:tab/>
                        <w:t>subframeConfig0-r10</w:t>
                      </w:r>
                      <w:r w:rsidRPr="004E1F03">
                        <w:rPr>
                          <w:iCs/>
                        </w:rPr>
                        <w:tab/>
                      </w:r>
                      <w:r w:rsidRPr="004E1F03">
                        <w:rPr>
                          <w:iCs/>
                        </w:rPr>
                        <w:tab/>
                      </w:r>
                      <w:r w:rsidRPr="004E1F03">
                        <w:rPr>
                          <w:iCs/>
                        </w:rPr>
                        <w:tab/>
                      </w:r>
                      <w:r w:rsidRPr="004E1F03">
                        <w:rPr>
                          <w:iCs/>
                        </w:rPr>
                        <w:tab/>
                      </w:r>
                      <w:r w:rsidRPr="004E1F03">
                        <w:rPr>
                          <w:iCs/>
                        </w:rPr>
                        <w:tab/>
                      </w:r>
                      <w:r w:rsidRPr="004E1F03">
                        <w:rPr>
                          <w:iCs/>
                        </w:rPr>
                        <w:tab/>
                        <w:t>BIT STRING (SIZE (70)),</w:t>
                      </w:r>
                    </w:p>
                    <w:p w14:paraId="24C00A57" w14:textId="77777777" w:rsidR="00794E5F" w:rsidRPr="004E1F03" w:rsidRDefault="00794E5F" w:rsidP="00794E5F">
                      <w:pPr>
                        <w:pStyle w:val="PL"/>
                        <w:shd w:val="clear" w:color="auto" w:fill="E6E6E6"/>
                        <w:rPr>
                          <w:iCs/>
                        </w:rPr>
                      </w:pPr>
                      <w:r w:rsidRPr="004E1F03">
                        <w:rPr>
                          <w:iCs/>
                        </w:rPr>
                        <w:tab/>
                      </w:r>
                      <w:r w:rsidRPr="004E1F03">
                        <w:rPr>
                          <w:iCs/>
                        </w:rPr>
                        <w:tab/>
                        <w:t>subframeConfig6-r10</w:t>
                      </w:r>
                      <w:r w:rsidRPr="004E1F03">
                        <w:rPr>
                          <w:iCs/>
                        </w:rPr>
                        <w:tab/>
                      </w:r>
                      <w:r w:rsidRPr="004E1F03">
                        <w:rPr>
                          <w:iCs/>
                        </w:rPr>
                        <w:tab/>
                      </w:r>
                      <w:r w:rsidRPr="004E1F03">
                        <w:rPr>
                          <w:iCs/>
                        </w:rPr>
                        <w:tab/>
                      </w:r>
                      <w:r w:rsidRPr="004E1F03">
                        <w:rPr>
                          <w:iCs/>
                        </w:rPr>
                        <w:tab/>
                      </w:r>
                      <w:r w:rsidRPr="004E1F03">
                        <w:rPr>
                          <w:iCs/>
                        </w:rPr>
                        <w:tab/>
                      </w:r>
                      <w:r w:rsidRPr="004E1F03">
                        <w:rPr>
                          <w:iCs/>
                        </w:rPr>
                        <w:tab/>
                        <w:t>BIT STRING (SIZE (60)),</w:t>
                      </w:r>
                    </w:p>
                    <w:p w14:paraId="7659612D" w14:textId="77777777" w:rsidR="00794E5F" w:rsidRPr="004E1F03" w:rsidRDefault="00794E5F" w:rsidP="00794E5F">
                      <w:pPr>
                        <w:pStyle w:val="PL"/>
                        <w:shd w:val="clear" w:color="auto" w:fill="E6E6E6"/>
                      </w:pPr>
                      <w:r w:rsidRPr="004E1F03">
                        <w:tab/>
                      </w:r>
                      <w:r w:rsidRPr="004E1F03">
                        <w:tab/>
                        <w:t>...</w:t>
                      </w:r>
                    </w:p>
                    <w:p w14:paraId="5DF1F6AE" w14:textId="77777777" w:rsidR="00794E5F" w:rsidRPr="004E1F03" w:rsidRDefault="00794E5F" w:rsidP="00794E5F">
                      <w:pPr>
                        <w:pStyle w:val="PL"/>
                        <w:shd w:val="clear" w:color="auto" w:fill="E6E6E6"/>
                        <w:rPr>
                          <w:iCs/>
                        </w:rPr>
                      </w:pPr>
                      <w:r w:rsidRPr="004E1F03">
                        <w:rPr>
                          <w:iCs/>
                        </w:rPr>
                        <w:tab/>
                        <w:t>},</w:t>
                      </w:r>
                    </w:p>
                    <w:p w14:paraId="26914A74" w14:textId="77777777" w:rsidR="00794E5F" w:rsidRPr="004E1F03" w:rsidRDefault="00794E5F" w:rsidP="00794E5F">
                      <w:pPr>
                        <w:pStyle w:val="PL"/>
                        <w:shd w:val="clear" w:color="auto" w:fill="E6E6E6"/>
                      </w:pPr>
                      <w:r w:rsidRPr="004E1F03">
                        <w:tab/>
                        <w:t>...</w:t>
                      </w:r>
                    </w:p>
                    <w:p w14:paraId="2EE2046E" w14:textId="77777777" w:rsidR="00794E5F" w:rsidRPr="004E1F03" w:rsidRDefault="00794E5F" w:rsidP="00794E5F">
                      <w:pPr>
                        <w:pStyle w:val="PL"/>
                        <w:shd w:val="clear" w:color="auto" w:fill="E6E6E6"/>
                      </w:pPr>
                      <w:r w:rsidRPr="004E1F03">
                        <w:rPr>
                          <w:iCs/>
                        </w:rPr>
                        <w:t>}</w:t>
                      </w:r>
                    </w:p>
                    <w:p w14:paraId="2FD0C3F5" w14:textId="77777777" w:rsidR="00794E5F" w:rsidRPr="004E1F03" w:rsidRDefault="00794E5F" w:rsidP="00794E5F">
                      <w:pPr>
                        <w:pStyle w:val="PL"/>
                        <w:shd w:val="clear" w:color="auto" w:fill="E6E6E6"/>
                        <w:rPr>
                          <w:rFonts w:ascii="Times New Roman" w:hAnsi="Times New Roman"/>
                          <w:noProof w:val="0"/>
                          <w:sz w:val="22"/>
                          <w:lang w:eastAsia="zh-CN"/>
                        </w:rPr>
                      </w:pPr>
                    </w:p>
                    <w:p w14:paraId="76FA593B" w14:textId="77777777" w:rsidR="00794E5F" w:rsidRPr="004753FE" w:rsidRDefault="00794E5F" w:rsidP="004753FE">
                      <w:pPr>
                        <w:pStyle w:val="PL"/>
                        <w:shd w:val="clear" w:color="auto" w:fill="E6E6E6"/>
                      </w:pPr>
                      <w:r w:rsidRPr="004E1F03">
                        <w:t>-- ASN1STOP</w:t>
                      </w:r>
                    </w:p>
                  </w:txbxContent>
                </v:textbox>
                <w10:wrap type="square"/>
              </v:shape>
            </w:pict>
          </mc:Fallback>
        </mc:AlternateContent>
      </w:r>
    </w:p>
    <w:p w14:paraId="644CAF49" w14:textId="71DEBC40" w:rsidR="00ED20BD" w:rsidRDefault="00273748" w:rsidP="006C21B9">
      <w:pPr>
        <w:rPr>
          <w:lang w:val="en-US" w:eastAsia="zh-CN"/>
        </w:rPr>
      </w:pPr>
      <w:r>
        <w:rPr>
          <w:lang w:val="en-US" w:eastAsia="zh-CN"/>
        </w:rPr>
        <w:t xml:space="preserve">In NR, there is no support for the </w:t>
      </w:r>
      <w:r w:rsidR="005531BF">
        <w:rPr>
          <w:lang w:val="en-US" w:eastAsia="zh-CN"/>
        </w:rPr>
        <w:t xml:space="preserve">MBSFN type of services. However, the neighboring EUTRAN cell might </w:t>
      </w:r>
      <w:r w:rsidR="00BA645F">
        <w:rPr>
          <w:lang w:val="en-US" w:eastAsia="zh-CN"/>
        </w:rPr>
        <w:t xml:space="preserve">have MBSFN type of service enabled. </w:t>
      </w:r>
      <w:proofErr w:type="gramStart"/>
      <w:r w:rsidR="00BA645F">
        <w:rPr>
          <w:lang w:val="en-US" w:eastAsia="zh-CN"/>
        </w:rPr>
        <w:t>Therefore</w:t>
      </w:r>
      <w:proofErr w:type="gramEnd"/>
      <w:r w:rsidR="00BA645F">
        <w:rPr>
          <w:lang w:val="en-US" w:eastAsia="zh-CN"/>
        </w:rPr>
        <w:t xml:space="preserve"> when a UE connected to NR needs to measure on the neighboring LTE cells, it needs to know which subframe needs to be used for </w:t>
      </w:r>
      <w:r w:rsidR="00442054">
        <w:rPr>
          <w:lang w:val="en-US" w:eastAsia="zh-CN"/>
        </w:rPr>
        <w:t xml:space="preserve">CRS related measurements. </w:t>
      </w:r>
      <w:r w:rsidR="00794E5F">
        <w:rPr>
          <w:lang w:val="en-US" w:eastAsia="zh-CN"/>
        </w:rPr>
        <w:t>Based on the above it is proposed to include the ‘</w:t>
      </w:r>
      <w:proofErr w:type="spellStart"/>
      <w:r w:rsidR="00794E5F" w:rsidRPr="004E1F03">
        <w:t>MeasSubframePatternConfigNeigh</w:t>
      </w:r>
      <w:proofErr w:type="spellEnd"/>
      <w:r w:rsidR="00794E5F">
        <w:rPr>
          <w:lang w:val="en-US" w:eastAsia="zh-CN"/>
        </w:rPr>
        <w:t>’ related parameters in NR RRC specification also.</w:t>
      </w:r>
    </w:p>
    <w:p w14:paraId="71D1ACC1" w14:textId="31B0AA7A" w:rsidR="00794E5F" w:rsidRPr="00EC6647" w:rsidRDefault="00794E5F" w:rsidP="00794E5F">
      <w:pPr>
        <w:pStyle w:val="Proposal"/>
        <w:numPr>
          <w:ilvl w:val="0"/>
          <w:numId w:val="0"/>
        </w:numPr>
        <w:ind w:left="1701" w:hanging="1701"/>
        <w:rPr>
          <w:lang w:val="en-US" w:eastAsia="zh-CN"/>
        </w:rPr>
      </w:pPr>
      <w:r w:rsidRPr="00EC6647">
        <w:rPr>
          <w:lang w:val="en-US" w:eastAsia="zh-CN"/>
        </w:rPr>
        <w:t xml:space="preserve">Proposal </w:t>
      </w:r>
      <w:r>
        <w:rPr>
          <w:lang w:val="en-US" w:eastAsia="zh-CN"/>
        </w:rPr>
        <w:t>2</w:t>
      </w:r>
      <w:r w:rsidRPr="00EC6647">
        <w:rPr>
          <w:lang w:val="en-US" w:eastAsia="zh-CN"/>
        </w:rPr>
        <w:tab/>
      </w:r>
      <w:r w:rsidR="00CB4BC7">
        <w:rPr>
          <w:lang w:val="en-US" w:eastAsia="zh-CN"/>
        </w:rPr>
        <w:t xml:space="preserve">Include </w:t>
      </w:r>
      <w:proofErr w:type="spellStart"/>
      <w:r w:rsidR="00CB4BC7" w:rsidRPr="00CB4BC7">
        <w:rPr>
          <w:i/>
          <w:lang w:val="en-US" w:eastAsia="zh-CN"/>
        </w:rPr>
        <w:t>measSubframePatternConfigNeigh</w:t>
      </w:r>
      <w:proofErr w:type="spellEnd"/>
      <w:r w:rsidR="00CB4BC7">
        <w:rPr>
          <w:lang w:val="en-US" w:eastAsia="zh-CN"/>
        </w:rPr>
        <w:t xml:space="preserve"> in the </w:t>
      </w:r>
      <w:proofErr w:type="spellStart"/>
      <w:r w:rsidR="00CB4BC7">
        <w:rPr>
          <w:lang w:val="en-US" w:eastAsia="zh-CN"/>
        </w:rPr>
        <w:t>MeasObjectEUTRA</w:t>
      </w:r>
      <w:proofErr w:type="spellEnd"/>
      <w:r w:rsidR="00A33C6B">
        <w:rPr>
          <w:lang w:val="en-US" w:eastAsia="zh-CN"/>
        </w:rPr>
        <w:t xml:space="preserve"> </w:t>
      </w:r>
      <w:proofErr w:type="gramStart"/>
      <w:r w:rsidR="00A33C6B">
        <w:rPr>
          <w:lang w:val="en-US" w:eastAsia="zh-CN"/>
        </w:rPr>
        <w:t>and also</w:t>
      </w:r>
      <w:proofErr w:type="gramEnd"/>
      <w:r w:rsidR="00A33C6B">
        <w:rPr>
          <w:lang w:val="en-US" w:eastAsia="zh-CN"/>
        </w:rPr>
        <w:t xml:space="preserve"> include </w:t>
      </w:r>
      <w:proofErr w:type="spellStart"/>
      <w:r w:rsidR="00A33C6B" w:rsidRPr="004E1F03">
        <w:rPr>
          <w:i/>
          <w:iCs/>
        </w:rPr>
        <w:t>MeasSubframePattern</w:t>
      </w:r>
      <w:proofErr w:type="spellEnd"/>
      <w:r w:rsidR="003521BE">
        <w:rPr>
          <w:i/>
          <w:iCs/>
        </w:rPr>
        <w:t xml:space="preserve"> </w:t>
      </w:r>
      <w:r w:rsidR="00F1428A">
        <w:rPr>
          <w:iCs/>
        </w:rPr>
        <w:t>as an EUTRA specific IE</w:t>
      </w:r>
      <w:r>
        <w:rPr>
          <w:lang w:val="en-US" w:eastAsia="zh-CN"/>
        </w:rPr>
        <w:t xml:space="preserve">. </w:t>
      </w:r>
    </w:p>
    <w:p w14:paraId="60FA86B0" w14:textId="731BF9B2" w:rsidR="0019011F" w:rsidRDefault="0019011F" w:rsidP="00F61029">
      <w:pPr>
        <w:rPr>
          <w:lang w:val="en-US" w:eastAsia="zh-CN"/>
        </w:rPr>
      </w:pPr>
    </w:p>
    <w:p w14:paraId="4D2BC576" w14:textId="46896F88" w:rsidR="00047C02" w:rsidRPr="00047C02" w:rsidRDefault="00047C02" w:rsidP="00477F66">
      <w:pPr>
        <w:pStyle w:val="Heading2"/>
      </w:pPr>
      <w:r>
        <w:lastRenderedPageBreak/>
        <w:t>Wideband RSRQ related configuration</w:t>
      </w:r>
    </w:p>
    <w:p w14:paraId="7AC034BF" w14:textId="2FB56DF6" w:rsidR="007159DE" w:rsidRDefault="007159DE" w:rsidP="007159DE">
      <w:pPr>
        <w:pStyle w:val="Heading2"/>
        <w:numPr>
          <w:ilvl w:val="0"/>
          <w:numId w:val="0"/>
        </w:numPr>
        <w:rPr>
          <w:rFonts w:eastAsia="MS Mincho"/>
          <w:sz w:val="20"/>
          <w:szCs w:val="24"/>
          <w:lang w:val="en-US"/>
        </w:rPr>
      </w:pPr>
      <w:r>
        <w:rPr>
          <w:rFonts w:eastAsia="MS Mincho"/>
          <w:sz w:val="20"/>
          <w:szCs w:val="24"/>
          <w:lang w:val="en-US"/>
        </w:rPr>
        <w:t xml:space="preserve">For a wideband carrier, performing RRM measurements based only on the central PRBs was inefficient in EUTRAN. This is especially true when the interference pattern </w:t>
      </w:r>
      <w:r w:rsidR="007E2642">
        <w:rPr>
          <w:rFonts w:eastAsia="MS Mincho"/>
          <w:sz w:val="20"/>
          <w:szCs w:val="24"/>
          <w:lang w:val="en-US"/>
        </w:rPr>
        <w:t xml:space="preserve">along the bandwidth of the cell varied quite a lot. </w:t>
      </w:r>
      <w:proofErr w:type="gramStart"/>
      <w:r w:rsidR="007E2642">
        <w:rPr>
          <w:rFonts w:eastAsia="MS Mincho"/>
          <w:sz w:val="20"/>
          <w:szCs w:val="24"/>
          <w:lang w:val="en-US"/>
        </w:rPr>
        <w:t>In order to</w:t>
      </w:r>
      <w:proofErr w:type="gramEnd"/>
      <w:r w:rsidR="007E2642">
        <w:rPr>
          <w:rFonts w:eastAsia="MS Mincho"/>
          <w:sz w:val="20"/>
          <w:szCs w:val="24"/>
          <w:lang w:val="en-US"/>
        </w:rPr>
        <w:t xml:space="preserve"> resolve this, wideband RSRQ measurements were introduced.</w:t>
      </w:r>
      <w:r w:rsidR="007F6B4B">
        <w:rPr>
          <w:rFonts w:eastAsia="MS Mincho"/>
          <w:sz w:val="20"/>
          <w:szCs w:val="24"/>
          <w:lang w:val="en-US"/>
        </w:rPr>
        <w:t xml:space="preserve"> W</w:t>
      </w:r>
      <w:r w:rsidR="007F6B4B" w:rsidRPr="007F6B4B">
        <w:rPr>
          <w:rFonts w:eastAsia="MS Mincho"/>
          <w:sz w:val="20"/>
          <w:szCs w:val="24"/>
          <w:lang w:val="en-US"/>
        </w:rPr>
        <w:t xml:space="preserve">hen this is enabled UE does wideband RSSI measurement on LTE carrier for this measurement object.  Thus, all RSRQ measurement configured in a </w:t>
      </w:r>
      <w:proofErr w:type="spellStart"/>
      <w:r w:rsidR="007F6B4B" w:rsidRPr="007F6B4B">
        <w:rPr>
          <w:rFonts w:eastAsia="MS Mincho"/>
          <w:i/>
          <w:sz w:val="20"/>
          <w:szCs w:val="24"/>
          <w:lang w:val="en-US"/>
        </w:rPr>
        <w:t>reportconfig</w:t>
      </w:r>
      <w:proofErr w:type="spellEnd"/>
      <w:r w:rsidR="007F6B4B" w:rsidRPr="007F6B4B">
        <w:rPr>
          <w:rFonts w:eastAsia="MS Mincho"/>
          <w:sz w:val="20"/>
          <w:szCs w:val="24"/>
          <w:lang w:val="en-US"/>
        </w:rPr>
        <w:t xml:space="preserve"> linked to measurement object that has set this field true have used wideband RSSI as interference measurement. </w:t>
      </w:r>
    </w:p>
    <w:p w14:paraId="11282188" w14:textId="145FB3C7" w:rsidR="00477F66" w:rsidRDefault="007E2642" w:rsidP="00477F66">
      <w:pPr>
        <w:rPr>
          <w:lang w:eastAsia="zh-CN"/>
        </w:rPr>
      </w:pPr>
      <w:r>
        <w:rPr>
          <w:noProof/>
        </w:rPr>
        <mc:AlternateContent>
          <mc:Choice Requires="wps">
            <w:drawing>
              <wp:anchor distT="0" distB="0" distL="114300" distR="114300" simplePos="0" relativeHeight="251658241" behindDoc="0" locked="0" layoutInCell="1" allowOverlap="1" wp14:anchorId="111FE0DC" wp14:editId="0F02021C">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1EDC28A" w14:textId="77777777" w:rsidR="007E2642" w:rsidRPr="004E1F03" w:rsidRDefault="007E2642" w:rsidP="00584D18">
                            <w:pPr>
                              <w:pStyle w:val="PL"/>
                              <w:shd w:val="clear" w:color="auto" w:fill="E6E6E6"/>
                            </w:pPr>
                            <w:r w:rsidRPr="004E1F03">
                              <w:tab/>
                              <w:t>[[widebandRSRQ-Meas-r11</w:t>
                            </w:r>
                            <w:r w:rsidRPr="004E1F03">
                              <w:tab/>
                            </w:r>
                            <w:r w:rsidRPr="004E1F03">
                              <w:tab/>
                            </w:r>
                            <w:r w:rsidRPr="004E1F03">
                              <w:tab/>
                            </w:r>
                            <w:r w:rsidRPr="004E1F03">
                              <w:tab/>
                              <w:t>BOOLEAN</w:t>
                            </w:r>
                            <w:r w:rsidRPr="004E1F03">
                              <w:tab/>
                              <w:t>OPTIONAL</w:t>
                            </w:r>
                            <w:r w:rsidRPr="004E1F03">
                              <w:tab/>
                            </w:r>
                            <w:r w:rsidRPr="004E1F03">
                              <w:tab/>
                              <w:t>-- Cond WB-RSRQ</w:t>
                            </w:r>
                          </w:p>
                          <w:p w14:paraId="594CFD8D" w14:textId="77777777" w:rsidR="007E2642" w:rsidRPr="004E1F03" w:rsidRDefault="007E2642" w:rsidP="00584D18">
                            <w:pPr>
                              <w:pStyle w:val="PL"/>
                              <w:shd w:val="clear" w:color="auto" w:fill="E6E6E6"/>
                            </w:pPr>
                            <w:r w:rsidRPr="004E1F03">
                              <w:tab/>
                              <w:t>]],</w:t>
                            </w:r>
                          </w:p>
                          <w:p w14:paraId="79A7E6C2" w14:textId="77777777" w:rsidR="007E2642" w:rsidRDefault="007E2642" w:rsidP="00477F66">
                            <w:pPr>
                              <w:rPr>
                                <w:lang w:eastAsia="zh-CN"/>
                              </w:rPr>
                            </w:pPr>
                          </w:p>
                          <w:p w14:paraId="394C86D4" w14:textId="77777777" w:rsidR="007E2642" w:rsidRPr="004E1F03" w:rsidRDefault="007E2642" w:rsidP="00D87EF4">
                            <w:pPr>
                              <w:pStyle w:val="TAL"/>
                              <w:rPr>
                                <w:b/>
                                <w:i/>
                                <w:noProof/>
                                <w:lang w:eastAsia="ja-JP"/>
                              </w:rPr>
                            </w:pPr>
                            <w:r w:rsidRPr="004E1F03">
                              <w:rPr>
                                <w:b/>
                                <w:i/>
                                <w:noProof/>
                                <w:lang w:eastAsia="ja-JP"/>
                              </w:rPr>
                              <w:t>widebandRSRQ-Meas</w:t>
                            </w:r>
                          </w:p>
                          <w:p w14:paraId="47DD51A6" w14:textId="77777777" w:rsidR="007E2642" w:rsidRPr="00B95497" w:rsidRDefault="007E2642">
                            <w:pPr>
                              <w:rPr>
                                <w:lang w:eastAsia="ja-JP"/>
                              </w:rPr>
                            </w:pPr>
                            <w:r w:rsidRPr="004E1F03">
                              <w:rPr>
                                <w:lang w:eastAsia="ja-JP"/>
                              </w:rPr>
                              <w:t>If this field is set to TRUE, the UE shall, when performing RSRQ measurements, use a wider bandwidth in accordance with TS 36.133 [16].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11FE0DC" id="Text Box 2" o:spid="_x0000_s1027"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41EDC28A" w14:textId="77777777" w:rsidR="007E2642" w:rsidRPr="004E1F03" w:rsidRDefault="007E2642" w:rsidP="00584D18">
                      <w:pPr>
                        <w:pStyle w:val="PL"/>
                        <w:shd w:val="clear" w:color="auto" w:fill="E6E6E6"/>
                      </w:pPr>
                      <w:r w:rsidRPr="004E1F03">
                        <w:tab/>
                        <w:t>[[widebandRSRQ-Meas-r11</w:t>
                      </w:r>
                      <w:r w:rsidRPr="004E1F03">
                        <w:tab/>
                      </w:r>
                      <w:r w:rsidRPr="004E1F03">
                        <w:tab/>
                      </w:r>
                      <w:r w:rsidRPr="004E1F03">
                        <w:tab/>
                      </w:r>
                      <w:r w:rsidRPr="004E1F03">
                        <w:tab/>
                        <w:t>BOOLEAN</w:t>
                      </w:r>
                      <w:r w:rsidRPr="004E1F03">
                        <w:tab/>
                        <w:t>OPTIONAL</w:t>
                      </w:r>
                      <w:r w:rsidRPr="004E1F03">
                        <w:tab/>
                      </w:r>
                      <w:r w:rsidRPr="004E1F03">
                        <w:tab/>
                        <w:t>-- Cond WB-RSRQ</w:t>
                      </w:r>
                    </w:p>
                    <w:p w14:paraId="594CFD8D" w14:textId="77777777" w:rsidR="007E2642" w:rsidRPr="004E1F03" w:rsidRDefault="007E2642" w:rsidP="00584D18">
                      <w:pPr>
                        <w:pStyle w:val="PL"/>
                        <w:shd w:val="clear" w:color="auto" w:fill="E6E6E6"/>
                      </w:pPr>
                      <w:r w:rsidRPr="004E1F03">
                        <w:tab/>
                        <w:t>]],</w:t>
                      </w:r>
                    </w:p>
                    <w:p w14:paraId="79A7E6C2" w14:textId="77777777" w:rsidR="007E2642" w:rsidRDefault="007E2642" w:rsidP="00477F66">
                      <w:pPr>
                        <w:rPr>
                          <w:lang w:eastAsia="zh-CN"/>
                        </w:rPr>
                      </w:pPr>
                    </w:p>
                    <w:p w14:paraId="394C86D4" w14:textId="77777777" w:rsidR="007E2642" w:rsidRPr="004E1F03" w:rsidRDefault="007E2642" w:rsidP="00D87EF4">
                      <w:pPr>
                        <w:pStyle w:val="TAL"/>
                        <w:rPr>
                          <w:b/>
                          <w:i/>
                          <w:noProof/>
                          <w:lang w:eastAsia="ja-JP"/>
                        </w:rPr>
                      </w:pPr>
                      <w:r w:rsidRPr="004E1F03">
                        <w:rPr>
                          <w:b/>
                          <w:i/>
                          <w:noProof/>
                          <w:lang w:eastAsia="ja-JP"/>
                        </w:rPr>
                        <w:t>widebandRSRQ-Meas</w:t>
                      </w:r>
                    </w:p>
                    <w:p w14:paraId="47DD51A6" w14:textId="77777777" w:rsidR="007E2642" w:rsidRPr="00B95497" w:rsidRDefault="007E2642">
                      <w:pPr>
                        <w:rPr>
                          <w:lang w:eastAsia="ja-JP"/>
                        </w:rPr>
                      </w:pPr>
                      <w:r w:rsidRPr="004E1F03">
                        <w:rPr>
                          <w:lang w:eastAsia="ja-JP"/>
                        </w:rPr>
                        <w:t>If this field is set to TRUE, the UE shall, when performing RSRQ measurements, use a wider bandwidth in accordance with TS 36.133 [16].</w:t>
                      </w:r>
                    </w:p>
                  </w:txbxContent>
                </v:textbox>
                <w10:wrap type="square"/>
              </v:shape>
            </w:pict>
          </mc:Fallback>
        </mc:AlternateContent>
      </w:r>
    </w:p>
    <w:p w14:paraId="36809742" w14:textId="47402044" w:rsidR="00A73A22" w:rsidRDefault="00A73A22" w:rsidP="00477F66">
      <w:pPr>
        <w:rPr>
          <w:lang w:eastAsia="zh-CN"/>
        </w:rPr>
      </w:pPr>
      <w:r w:rsidRPr="00A73A22">
        <w:rPr>
          <w:lang w:eastAsia="zh-CN"/>
        </w:rPr>
        <w:t xml:space="preserve">It would be good to have this option in </w:t>
      </w:r>
      <w:r>
        <w:rPr>
          <w:lang w:eastAsia="zh-CN"/>
        </w:rPr>
        <w:t xml:space="preserve">NR for </w:t>
      </w:r>
      <w:r w:rsidRPr="00A73A22">
        <w:rPr>
          <w:lang w:eastAsia="zh-CN"/>
        </w:rPr>
        <w:t>EUTRAN measurement object to have comparable measurement results with LTE node c</w:t>
      </w:r>
      <w:r w:rsidR="00516434">
        <w:rPr>
          <w:lang w:eastAsia="zh-CN"/>
        </w:rPr>
        <w:t>o</w:t>
      </w:r>
      <w:r w:rsidRPr="00A73A22">
        <w:rPr>
          <w:lang w:eastAsia="zh-CN"/>
        </w:rPr>
        <w:t>nfigured measurements if this is enabled in MOs therein.</w:t>
      </w:r>
      <w:r w:rsidR="00516434">
        <w:rPr>
          <w:lang w:eastAsia="zh-CN"/>
        </w:rPr>
        <w:t xml:space="preserve"> Therefore, we propose to include </w:t>
      </w:r>
      <w:proofErr w:type="spellStart"/>
      <w:r w:rsidR="00516434">
        <w:rPr>
          <w:lang w:eastAsia="zh-CN"/>
        </w:rPr>
        <w:t>this</w:t>
      </w:r>
      <w:proofErr w:type="spellEnd"/>
      <w:r w:rsidR="00516434">
        <w:rPr>
          <w:lang w:eastAsia="zh-CN"/>
        </w:rPr>
        <w:t xml:space="preserve"> </w:t>
      </w:r>
      <w:proofErr w:type="spellStart"/>
      <w:r w:rsidR="00516434">
        <w:rPr>
          <w:lang w:eastAsia="zh-CN"/>
        </w:rPr>
        <w:t>parameter</w:t>
      </w:r>
      <w:proofErr w:type="spellEnd"/>
      <w:r w:rsidR="00516434">
        <w:rPr>
          <w:lang w:eastAsia="zh-CN"/>
        </w:rPr>
        <w:t xml:space="preserve"> in </w:t>
      </w:r>
      <w:proofErr w:type="spellStart"/>
      <w:r w:rsidR="00516434" w:rsidRPr="00516434">
        <w:rPr>
          <w:i/>
          <w:lang w:eastAsia="zh-CN"/>
        </w:rPr>
        <w:t>measObjectEUTRA</w:t>
      </w:r>
      <w:proofErr w:type="spellEnd"/>
      <w:r w:rsidR="00516434">
        <w:rPr>
          <w:lang w:eastAsia="zh-CN"/>
        </w:rPr>
        <w:t xml:space="preserve"> in NR RRC specification.</w:t>
      </w:r>
    </w:p>
    <w:p w14:paraId="0CBE8776" w14:textId="25D9C366" w:rsidR="00516434" w:rsidRPr="00EC6647" w:rsidRDefault="00516434" w:rsidP="00516434">
      <w:pPr>
        <w:pStyle w:val="Proposal"/>
        <w:numPr>
          <w:ilvl w:val="0"/>
          <w:numId w:val="0"/>
        </w:numPr>
        <w:ind w:left="1701" w:hanging="1701"/>
        <w:rPr>
          <w:lang w:val="en-US" w:eastAsia="zh-CN"/>
        </w:rPr>
      </w:pPr>
      <w:r w:rsidRPr="00EC6647">
        <w:rPr>
          <w:lang w:val="en-US" w:eastAsia="zh-CN"/>
        </w:rPr>
        <w:t xml:space="preserve">Proposal </w:t>
      </w:r>
      <w:r>
        <w:rPr>
          <w:lang w:val="en-US" w:eastAsia="zh-CN"/>
        </w:rPr>
        <w:t>3</w:t>
      </w:r>
      <w:r w:rsidRPr="00EC6647">
        <w:rPr>
          <w:lang w:val="en-US" w:eastAsia="zh-CN"/>
        </w:rPr>
        <w:tab/>
      </w:r>
      <w:r>
        <w:rPr>
          <w:lang w:val="en-US" w:eastAsia="zh-CN"/>
        </w:rPr>
        <w:t xml:space="preserve">Include </w:t>
      </w:r>
      <w:proofErr w:type="spellStart"/>
      <w:r>
        <w:rPr>
          <w:i/>
          <w:lang w:val="en-US" w:eastAsia="zh-CN"/>
        </w:rPr>
        <w:t>widebandRSRQ-Meas</w:t>
      </w:r>
      <w:proofErr w:type="spellEnd"/>
      <w:r>
        <w:rPr>
          <w:lang w:val="en-US" w:eastAsia="zh-CN"/>
        </w:rPr>
        <w:t xml:space="preserve"> in the </w:t>
      </w:r>
      <w:proofErr w:type="spellStart"/>
      <w:r>
        <w:rPr>
          <w:lang w:val="en-US" w:eastAsia="zh-CN"/>
        </w:rPr>
        <w:t>MeasObjectEUTRA</w:t>
      </w:r>
      <w:proofErr w:type="spellEnd"/>
      <w:r>
        <w:rPr>
          <w:lang w:val="en-US" w:eastAsia="zh-CN"/>
        </w:rPr>
        <w:t xml:space="preserve">. </w:t>
      </w:r>
    </w:p>
    <w:bookmarkEnd w:id="3"/>
    <w:p w14:paraId="16294D47" w14:textId="2DDDC941" w:rsidR="00F61029" w:rsidRPr="00EC6647" w:rsidRDefault="00F61029" w:rsidP="00F61029">
      <w:pPr>
        <w:pStyle w:val="Proposal"/>
        <w:numPr>
          <w:ilvl w:val="0"/>
          <w:numId w:val="0"/>
        </w:numPr>
        <w:ind w:left="1701" w:hanging="1701"/>
        <w:rPr>
          <w:lang w:val="en-US" w:eastAsia="zh-CN"/>
        </w:rPr>
      </w:pPr>
    </w:p>
    <w:p w14:paraId="6AF998C4" w14:textId="77777777" w:rsidR="00F61029" w:rsidRPr="00573E9E" w:rsidRDefault="00F61029" w:rsidP="00F61029">
      <w:pPr>
        <w:pStyle w:val="Heading1"/>
        <w:rPr>
          <w:lang w:val="en-US"/>
        </w:rPr>
      </w:pPr>
      <w:r w:rsidRPr="00573E9E">
        <w:rPr>
          <w:lang w:val="en-US"/>
        </w:rPr>
        <w:t>Conclusion</w:t>
      </w:r>
    </w:p>
    <w:p w14:paraId="44D2C9EC" w14:textId="770C134B" w:rsidR="00F61029" w:rsidRPr="00EC6647" w:rsidRDefault="00F61029" w:rsidP="00F61029">
      <w:pPr>
        <w:pStyle w:val="Proposal"/>
        <w:numPr>
          <w:ilvl w:val="0"/>
          <w:numId w:val="0"/>
        </w:numPr>
        <w:rPr>
          <w:rFonts w:ascii="Arial" w:hAnsi="Arial" w:cs="Arial"/>
          <w:b w:val="0"/>
          <w:sz w:val="20"/>
          <w:lang w:val="en-US"/>
        </w:rPr>
      </w:pPr>
      <w:bookmarkStart w:id="10" w:name="_Toc485398802"/>
      <w:bookmarkStart w:id="11" w:name="_Toc485417365"/>
      <w:r w:rsidRPr="00EC6647">
        <w:rPr>
          <w:rFonts w:ascii="Arial" w:hAnsi="Arial" w:cs="Arial"/>
          <w:b w:val="0"/>
          <w:sz w:val="20"/>
          <w:lang w:val="en-US"/>
        </w:rPr>
        <w:t>In this contribution, we have the following proposals:</w:t>
      </w:r>
      <w:bookmarkEnd w:id="10"/>
      <w:bookmarkEnd w:id="11"/>
    </w:p>
    <w:p w14:paraId="706D2858" w14:textId="77777777" w:rsidR="00516434" w:rsidRPr="00EC6647" w:rsidRDefault="00516434" w:rsidP="00516434">
      <w:pPr>
        <w:pStyle w:val="Proposal"/>
        <w:numPr>
          <w:ilvl w:val="0"/>
          <w:numId w:val="0"/>
        </w:numPr>
        <w:ind w:left="1701" w:hanging="1701"/>
        <w:rPr>
          <w:lang w:val="en-US" w:eastAsia="zh-CN"/>
        </w:rPr>
      </w:pPr>
      <w:bookmarkStart w:id="12" w:name="_In-sequence_SDU_delivery"/>
      <w:bookmarkEnd w:id="12"/>
      <w:r w:rsidRPr="00EC6647">
        <w:rPr>
          <w:lang w:val="en-US" w:eastAsia="zh-CN"/>
        </w:rPr>
        <w:t>Proposal 1</w:t>
      </w:r>
      <w:r w:rsidRPr="00EC6647">
        <w:rPr>
          <w:lang w:val="en-US" w:eastAsia="zh-CN"/>
        </w:rPr>
        <w:tab/>
      </w:r>
      <w:r>
        <w:rPr>
          <w:lang w:val="en-US" w:eastAsia="zh-CN"/>
        </w:rPr>
        <w:t xml:space="preserve">RAN2 is discuss whether to provide EUTRA specific filtering parameters like NR (as </w:t>
      </w:r>
      <w:proofErr w:type="spellStart"/>
      <w:r w:rsidRPr="00BF5F7E">
        <w:rPr>
          <w:i/>
          <w:lang w:val="en-US" w:eastAsia="zh-CN"/>
        </w:rPr>
        <w:t>quantityConfigIndex</w:t>
      </w:r>
      <w:proofErr w:type="spellEnd"/>
      <w:r>
        <w:rPr>
          <w:lang w:val="en-US" w:eastAsia="zh-CN"/>
        </w:rPr>
        <w:t xml:space="preserve"> in measurement object) or via additional EUTRA specific quantity configuration (</w:t>
      </w:r>
      <w:proofErr w:type="spellStart"/>
      <w:r w:rsidRPr="00BF5F7E">
        <w:rPr>
          <w:i/>
          <w:lang w:val="en-US" w:eastAsia="zh-CN"/>
        </w:rPr>
        <w:t>quantityConfigEUTRA</w:t>
      </w:r>
      <w:proofErr w:type="spellEnd"/>
      <w:r>
        <w:rPr>
          <w:lang w:val="en-US" w:eastAsia="zh-CN"/>
        </w:rPr>
        <w:t xml:space="preserve"> in </w:t>
      </w:r>
      <w:proofErr w:type="spellStart"/>
      <w:r w:rsidRPr="00BF5F7E">
        <w:rPr>
          <w:i/>
          <w:lang w:val="en-US" w:eastAsia="zh-CN"/>
        </w:rPr>
        <w:t>QuantityConfig</w:t>
      </w:r>
      <w:proofErr w:type="spellEnd"/>
      <w:r>
        <w:rPr>
          <w:lang w:val="en-US" w:eastAsia="zh-CN"/>
        </w:rPr>
        <w:t xml:space="preserve">). </w:t>
      </w:r>
    </w:p>
    <w:p w14:paraId="1914FD34" w14:textId="77777777" w:rsidR="00516434" w:rsidRPr="00EC6647" w:rsidRDefault="00516434" w:rsidP="00516434">
      <w:pPr>
        <w:pStyle w:val="Proposal"/>
        <w:numPr>
          <w:ilvl w:val="0"/>
          <w:numId w:val="0"/>
        </w:numPr>
        <w:ind w:left="1701" w:hanging="1701"/>
        <w:rPr>
          <w:lang w:val="en-US" w:eastAsia="zh-CN"/>
        </w:rPr>
      </w:pPr>
      <w:r w:rsidRPr="00EC6647">
        <w:rPr>
          <w:lang w:val="en-US" w:eastAsia="zh-CN"/>
        </w:rPr>
        <w:t xml:space="preserve">Proposal </w:t>
      </w:r>
      <w:r>
        <w:rPr>
          <w:lang w:val="en-US" w:eastAsia="zh-CN"/>
        </w:rPr>
        <w:t>2</w:t>
      </w:r>
      <w:r w:rsidRPr="00EC6647">
        <w:rPr>
          <w:lang w:val="en-US" w:eastAsia="zh-CN"/>
        </w:rPr>
        <w:tab/>
      </w:r>
      <w:r>
        <w:rPr>
          <w:lang w:val="en-US" w:eastAsia="zh-CN"/>
        </w:rPr>
        <w:t xml:space="preserve">Include </w:t>
      </w:r>
      <w:proofErr w:type="spellStart"/>
      <w:r w:rsidRPr="00CB4BC7">
        <w:rPr>
          <w:i/>
          <w:lang w:val="en-US" w:eastAsia="zh-CN"/>
        </w:rPr>
        <w:t>measSubframePatternConfigNeigh</w:t>
      </w:r>
      <w:proofErr w:type="spellEnd"/>
      <w:r>
        <w:rPr>
          <w:lang w:val="en-US" w:eastAsia="zh-CN"/>
        </w:rPr>
        <w:t xml:space="preserve"> in the </w:t>
      </w:r>
      <w:proofErr w:type="spellStart"/>
      <w:r>
        <w:rPr>
          <w:lang w:val="en-US" w:eastAsia="zh-CN"/>
        </w:rPr>
        <w:t>MeasObjectEUTRA</w:t>
      </w:r>
      <w:proofErr w:type="spellEnd"/>
      <w:r>
        <w:rPr>
          <w:lang w:val="en-US" w:eastAsia="zh-CN"/>
        </w:rPr>
        <w:t xml:space="preserve"> </w:t>
      </w:r>
      <w:proofErr w:type="gramStart"/>
      <w:r>
        <w:rPr>
          <w:lang w:val="en-US" w:eastAsia="zh-CN"/>
        </w:rPr>
        <w:t>and also</w:t>
      </w:r>
      <w:proofErr w:type="gramEnd"/>
      <w:r>
        <w:rPr>
          <w:lang w:val="en-US" w:eastAsia="zh-CN"/>
        </w:rPr>
        <w:t xml:space="preserve"> include </w:t>
      </w:r>
      <w:proofErr w:type="spellStart"/>
      <w:r w:rsidRPr="004E1F03">
        <w:rPr>
          <w:i/>
          <w:iCs/>
        </w:rPr>
        <w:t>MeasSubframePattern</w:t>
      </w:r>
      <w:proofErr w:type="spellEnd"/>
      <w:r>
        <w:rPr>
          <w:i/>
          <w:iCs/>
        </w:rPr>
        <w:t xml:space="preserve"> </w:t>
      </w:r>
      <w:r>
        <w:rPr>
          <w:iCs/>
        </w:rPr>
        <w:t>as an EUTRA specific IE</w:t>
      </w:r>
      <w:r>
        <w:rPr>
          <w:lang w:val="en-US" w:eastAsia="zh-CN"/>
        </w:rPr>
        <w:t xml:space="preserve">. </w:t>
      </w:r>
    </w:p>
    <w:p w14:paraId="6199AA8B" w14:textId="77777777" w:rsidR="00516434" w:rsidRPr="00EC6647" w:rsidRDefault="00516434" w:rsidP="00516434">
      <w:pPr>
        <w:pStyle w:val="Proposal"/>
        <w:numPr>
          <w:ilvl w:val="0"/>
          <w:numId w:val="0"/>
        </w:numPr>
        <w:ind w:left="1701" w:hanging="1701"/>
        <w:rPr>
          <w:lang w:val="en-US" w:eastAsia="zh-CN"/>
        </w:rPr>
      </w:pPr>
      <w:r w:rsidRPr="00EC6647">
        <w:rPr>
          <w:lang w:val="en-US" w:eastAsia="zh-CN"/>
        </w:rPr>
        <w:t xml:space="preserve">Proposal </w:t>
      </w:r>
      <w:r>
        <w:rPr>
          <w:lang w:val="en-US" w:eastAsia="zh-CN"/>
        </w:rPr>
        <w:t>3</w:t>
      </w:r>
      <w:r w:rsidRPr="00EC6647">
        <w:rPr>
          <w:lang w:val="en-US" w:eastAsia="zh-CN"/>
        </w:rPr>
        <w:tab/>
      </w:r>
      <w:r>
        <w:rPr>
          <w:lang w:val="en-US" w:eastAsia="zh-CN"/>
        </w:rPr>
        <w:t xml:space="preserve">Include </w:t>
      </w:r>
      <w:proofErr w:type="spellStart"/>
      <w:r>
        <w:rPr>
          <w:i/>
          <w:lang w:val="en-US" w:eastAsia="zh-CN"/>
        </w:rPr>
        <w:t>widebandRSRQ-Meas</w:t>
      </w:r>
      <w:proofErr w:type="spellEnd"/>
      <w:r>
        <w:rPr>
          <w:lang w:val="en-US" w:eastAsia="zh-CN"/>
        </w:rPr>
        <w:t xml:space="preserve"> in the </w:t>
      </w:r>
      <w:proofErr w:type="spellStart"/>
      <w:r>
        <w:rPr>
          <w:lang w:val="en-US" w:eastAsia="zh-CN"/>
        </w:rPr>
        <w:t>MeasObjectEUTRA</w:t>
      </w:r>
      <w:proofErr w:type="spellEnd"/>
      <w:r>
        <w:rPr>
          <w:lang w:val="en-US" w:eastAsia="zh-CN"/>
        </w:rPr>
        <w:t xml:space="preserve">. </w:t>
      </w:r>
    </w:p>
    <w:p w14:paraId="079F0162" w14:textId="77777777" w:rsidR="00F61029" w:rsidRPr="00EC6647" w:rsidRDefault="00F61029" w:rsidP="00F61029">
      <w:pPr>
        <w:pStyle w:val="Reference"/>
        <w:numPr>
          <w:ilvl w:val="0"/>
          <w:numId w:val="0"/>
        </w:numPr>
        <w:ind w:left="567" w:hanging="567"/>
        <w:rPr>
          <w:rFonts w:ascii="Arial" w:hAnsi="Arial" w:cs="Arial"/>
          <w:sz w:val="20"/>
          <w:szCs w:val="20"/>
          <w:lang w:val="en-US"/>
        </w:rPr>
      </w:pPr>
    </w:p>
    <w:p w14:paraId="1610256F" w14:textId="77777777" w:rsidR="00C47A40" w:rsidRPr="00EC6647" w:rsidRDefault="00C47A40" w:rsidP="00F61029">
      <w:pPr>
        <w:rPr>
          <w:lang w:val="en-US"/>
        </w:rPr>
      </w:pPr>
    </w:p>
    <w:sectPr w:rsidR="00C47A40" w:rsidRPr="00EC664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8F994" w14:textId="77777777" w:rsidR="00A340B8" w:rsidRDefault="00A340B8">
      <w:r>
        <w:separator/>
      </w:r>
    </w:p>
  </w:endnote>
  <w:endnote w:type="continuationSeparator" w:id="0">
    <w:p w14:paraId="387B7EA2" w14:textId="77777777" w:rsidR="00A340B8" w:rsidRDefault="00A340B8">
      <w:r>
        <w:continuationSeparator/>
      </w:r>
    </w:p>
  </w:endnote>
  <w:endnote w:type="continuationNotice" w:id="1">
    <w:p w14:paraId="00FE2A60" w14:textId="77777777" w:rsidR="00A340B8" w:rsidRDefault="00A340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D843D" w14:textId="77777777" w:rsidR="00A340B8" w:rsidRDefault="00A340B8">
      <w:r>
        <w:separator/>
      </w:r>
    </w:p>
  </w:footnote>
  <w:footnote w:type="continuationSeparator" w:id="0">
    <w:p w14:paraId="3B09DDFC" w14:textId="77777777" w:rsidR="00A340B8" w:rsidRDefault="00A340B8">
      <w:r>
        <w:continuationSeparator/>
      </w:r>
    </w:p>
  </w:footnote>
  <w:footnote w:type="continuationNotice" w:id="1">
    <w:p w14:paraId="04444632" w14:textId="77777777" w:rsidR="00A340B8" w:rsidRDefault="00A340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16FF0"/>
    <w:multiLevelType w:val="hybridMultilevel"/>
    <w:tmpl w:val="EFFE8A9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EC40B3"/>
    <w:multiLevelType w:val="hybridMultilevel"/>
    <w:tmpl w:val="C55862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D107F2"/>
    <w:multiLevelType w:val="hybridMultilevel"/>
    <w:tmpl w:val="B74A133C"/>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5E2154"/>
    <w:multiLevelType w:val="hybridMultilevel"/>
    <w:tmpl w:val="0102E3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4" w15:restartNumberingAfterBreak="0">
    <w:nsid w:val="5ECC796C"/>
    <w:multiLevelType w:val="hybridMultilevel"/>
    <w:tmpl w:val="D54C4A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DB6427"/>
    <w:multiLevelType w:val="hybridMultilevel"/>
    <w:tmpl w:val="0F1279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C775A1E"/>
    <w:multiLevelType w:val="hybridMultilevel"/>
    <w:tmpl w:val="002A9B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6"/>
  </w:num>
  <w:num w:numId="3">
    <w:abstractNumId w:val="11"/>
  </w:num>
  <w:num w:numId="4">
    <w:abstractNumId w:val="12"/>
  </w:num>
  <w:num w:numId="5">
    <w:abstractNumId w:val="8"/>
  </w:num>
  <w:num w:numId="6">
    <w:abstractNumId w:val="14"/>
  </w:num>
  <w:num w:numId="7">
    <w:abstractNumId w:val="19"/>
  </w:num>
  <w:num w:numId="8">
    <w:abstractNumId w:val="10"/>
  </w:num>
  <w:num w:numId="9">
    <w:abstractNumId w:val="7"/>
  </w:num>
  <w:num w:numId="10">
    <w:abstractNumId w:val="3"/>
  </w:num>
  <w:num w:numId="11">
    <w:abstractNumId w:val="2"/>
  </w:num>
  <w:num w:numId="12">
    <w:abstractNumId w:val="1"/>
  </w:num>
  <w:num w:numId="13">
    <w:abstractNumId w:val="18"/>
  </w:num>
  <w:num w:numId="14">
    <w:abstractNumId w:val="13"/>
  </w:num>
  <w:num w:numId="15">
    <w:abstractNumId w:val="22"/>
  </w:num>
  <w:num w:numId="16">
    <w:abstractNumId w:val="18"/>
    <w:lvlOverride w:ilvl="0">
      <w:startOverride w:val="1"/>
    </w:lvlOverride>
  </w:num>
  <w:num w:numId="17">
    <w:abstractNumId w:val="11"/>
    <w:lvlOverride w:ilvl="0">
      <w:startOverride w:val="1"/>
    </w:lvlOverride>
  </w:num>
  <w:num w:numId="18">
    <w:abstractNumId w:val="6"/>
  </w:num>
  <w:num w:numId="19">
    <w:abstractNumId w:val="15"/>
  </w:num>
  <w:num w:numId="20">
    <w:abstractNumId w:val="23"/>
  </w:num>
  <w:num w:numId="21">
    <w:abstractNumId w:val="18"/>
    <w:lvlOverride w:ilvl="0">
      <w:startOverride w:val="1"/>
    </w:lvlOverride>
  </w:num>
  <w:num w:numId="22">
    <w:abstractNumId w:val="11"/>
    <w:lvlOverride w:ilvl="0">
      <w:startOverride w:val="1"/>
    </w:lvlOverride>
  </w:num>
  <w:num w:numId="23">
    <w:abstractNumId w:val="26"/>
  </w:num>
  <w:num w:numId="24">
    <w:abstractNumId w:val="11"/>
    <w:lvlOverride w:ilvl="0">
      <w:startOverride w:val="1"/>
    </w:lvlOverride>
  </w:num>
  <w:num w:numId="25">
    <w:abstractNumId w:val="18"/>
    <w:lvlOverride w:ilvl="0">
      <w:startOverride w:val="1"/>
    </w:lvlOverride>
  </w:num>
  <w:num w:numId="26">
    <w:abstractNumId w:val="11"/>
    <w:lvlOverride w:ilvl="0">
      <w:startOverride w:val="1"/>
    </w:lvlOverride>
  </w:num>
  <w:num w:numId="27">
    <w:abstractNumId w:val="18"/>
    <w:lvlOverride w:ilvl="0">
      <w:startOverride w:val="1"/>
    </w:lvlOverride>
  </w:num>
  <w:num w:numId="28">
    <w:abstractNumId w:val="18"/>
    <w:lvlOverride w:ilvl="0">
      <w:startOverride w:val="1"/>
    </w:lvlOverride>
  </w:num>
  <w:num w:numId="29">
    <w:abstractNumId w:val="21"/>
  </w:num>
  <w:num w:numId="30">
    <w:abstractNumId w:val="9"/>
  </w:num>
  <w:num w:numId="31">
    <w:abstractNumId w:val="24"/>
  </w:num>
  <w:num w:numId="32">
    <w:abstractNumId w:val="11"/>
    <w:lvlOverride w:ilvl="0">
      <w:startOverride w:val="1"/>
    </w:lvlOverride>
  </w:num>
  <w:num w:numId="33">
    <w:abstractNumId w:val="18"/>
    <w:lvlOverride w:ilvl="0">
      <w:startOverride w:val="1"/>
    </w:lvlOverride>
  </w:num>
  <w:num w:numId="34">
    <w:abstractNumId w:val="17"/>
  </w:num>
  <w:num w:numId="35">
    <w:abstractNumId w:val="25"/>
  </w:num>
  <w:num w:numId="36">
    <w:abstractNumId w:val="20"/>
  </w:num>
  <w:num w:numId="37">
    <w:abstractNumId w:val="0"/>
  </w:num>
  <w:num w:numId="3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531D"/>
    <w:rsid w:val="00006446"/>
    <w:rsid w:val="00006896"/>
    <w:rsid w:val="00006B58"/>
    <w:rsid w:val="00006F01"/>
    <w:rsid w:val="00007CDC"/>
    <w:rsid w:val="00011276"/>
    <w:rsid w:val="00011B28"/>
    <w:rsid w:val="00012F36"/>
    <w:rsid w:val="000138E4"/>
    <w:rsid w:val="0001450B"/>
    <w:rsid w:val="00014E6A"/>
    <w:rsid w:val="00014F75"/>
    <w:rsid w:val="00015D15"/>
    <w:rsid w:val="0001673F"/>
    <w:rsid w:val="00017BB9"/>
    <w:rsid w:val="00022FF7"/>
    <w:rsid w:val="0002564D"/>
    <w:rsid w:val="00025ECA"/>
    <w:rsid w:val="00027939"/>
    <w:rsid w:val="0003048C"/>
    <w:rsid w:val="000325B8"/>
    <w:rsid w:val="00032AB4"/>
    <w:rsid w:val="0003488A"/>
    <w:rsid w:val="00034C15"/>
    <w:rsid w:val="00036344"/>
    <w:rsid w:val="00036A0D"/>
    <w:rsid w:val="00036BA1"/>
    <w:rsid w:val="00037CDE"/>
    <w:rsid w:val="000422E2"/>
    <w:rsid w:val="00042F22"/>
    <w:rsid w:val="000444EF"/>
    <w:rsid w:val="00047463"/>
    <w:rsid w:val="00047C02"/>
    <w:rsid w:val="00052A07"/>
    <w:rsid w:val="000534E3"/>
    <w:rsid w:val="00055EFC"/>
    <w:rsid w:val="0005606A"/>
    <w:rsid w:val="00057117"/>
    <w:rsid w:val="000616E7"/>
    <w:rsid w:val="0006487E"/>
    <w:rsid w:val="00064CE9"/>
    <w:rsid w:val="00065E1A"/>
    <w:rsid w:val="00067548"/>
    <w:rsid w:val="00074837"/>
    <w:rsid w:val="000768E7"/>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0F3"/>
    <w:rsid w:val="000B2719"/>
    <w:rsid w:val="000B3A8F"/>
    <w:rsid w:val="000B3BA9"/>
    <w:rsid w:val="000B4AB9"/>
    <w:rsid w:val="000B58C3"/>
    <w:rsid w:val="000B61E9"/>
    <w:rsid w:val="000C165A"/>
    <w:rsid w:val="000C2E19"/>
    <w:rsid w:val="000C32CE"/>
    <w:rsid w:val="000C4444"/>
    <w:rsid w:val="000C72A6"/>
    <w:rsid w:val="000D04CA"/>
    <w:rsid w:val="000D0D07"/>
    <w:rsid w:val="000D0DC0"/>
    <w:rsid w:val="000D29C4"/>
    <w:rsid w:val="000D4797"/>
    <w:rsid w:val="000D5380"/>
    <w:rsid w:val="000E0527"/>
    <w:rsid w:val="000E1E92"/>
    <w:rsid w:val="000E33C5"/>
    <w:rsid w:val="000F037F"/>
    <w:rsid w:val="000F06D6"/>
    <w:rsid w:val="000F0EB1"/>
    <w:rsid w:val="000F1106"/>
    <w:rsid w:val="000F3BE9"/>
    <w:rsid w:val="000F3F6C"/>
    <w:rsid w:val="000F5E2A"/>
    <w:rsid w:val="000F6DF3"/>
    <w:rsid w:val="0010000D"/>
    <w:rsid w:val="001005FF"/>
    <w:rsid w:val="00100B61"/>
    <w:rsid w:val="001037C2"/>
    <w:rsid w:val="001062FB"/>
    <w:rsid w:val="001063E6"/>
    <w:rsid w:val="0010749D"/>
    <w:rsid w:val="00107BB9"/>
    <w:rsid w:val="00113CF4"/>
    <w:rsid w:val="00114472"/>
    <w:rsid w:val="001153EA"/>
    <w:rsid w:val="00115643"/>
    <w:rsid w:val="00116765"/>
    <w:rsid w:val="001219F5"/>
    <w:rsid w:val="00121A20"/>
    <w:rsid w:val="00122F2E"/>
    <w:rsid w:val="0012377F"/>
    <w:rsid w:val="00124314"/>
    <w:rsid w:val="00124BE6"/>
    <w:rsid w:val="00126B4A"/>
    <w:rsid w:val="00132FD0"/>
    <w:rsid w:val="001344C0"/>
    <w:rsid w:val="001346FA"/>
    <w:rsid w:val="00135252"/>
    <w:rsid w:val="00135A14"/>
    <w:rsid w:val="00137AB5"/>
    <w:rsid w:val="00137F0B"/>
    <w:rsid w:val="00144334"/>
    <w:rsid w:val="00151E23"/>
    <w:rsid w:val="001521AE"/>
    <w:rsid w:val="001526E0"/>
    <w:rsid w:val="001551B5"/>
    <w:rsid w:val="00155698"/>
    <w:rsid w:val="001601FA"/>
    <w:rsid w:val="00163947"/>
    <w:rsid w:val="001643A8"/>
    <w:rsid w:val="001644CE"/>
    <w:rsid w:val="001659C1"/>
    <w:rsid w:val="00166E6D"/>
    <w:rsid w:val="00171FD5"/>
    <w:rsid w:val="00173A8E"/>
    <w:rsid w:val="00175723"/>
    <w:rsid w:val="00177795"/>
    <w:rsid w:val="0018143F"/>
    <w:rsid w:val="0019011F"/>
    <w:rsid w:val="00190AC1"/>
    <w:rsid w:val="00192891"/>
    <w:rsid w:val="0019341A"/>
    <w:rsid w:val="00195557"/>
    <w:rsid w:val="00197DF9"/>
    <w:rsid w:val="001A1987"/>
    <w:rsid w:val="001A2564"/>
    <w:rsid w:val="001A32FB"/>
    <w:rsid w:val="001A3D2D"/>
    <w:rsid w:val="001A49E6"/>
    <w:rsid w:val="001A5246"/>
    <w:rsid w:val="001A56BE"/>
    <w:rsid w:val="001A6173"/>
    <w:rsid w:val="001A6CBA"/>
    <w:rsid w:val="001A7BF7"/>
    <w:rsid w:val="001B09C0"/>
    <w:rsid w:val="001B0D97"/>
    <w:rsid w:val="001B5A5D"/>
    <w:rsid w:val="001C1CE5"/>
    <w:rsid w:val="001C3D2A"/>
    <w:rsid w:val="001C6495"/>
    <w:rsid w:val="001D2442"/>
    <w:rsid w:val="001D51BA"/>
    <w:rsid w:val="001D6342"/>
    <w:rsid w:val="001D6D53"/>
    <w:rsid w:val="001E58E2"/>
    <w:rsid w:val="001E7A45"/>
    <w:rsid w:val="001E7AED"/>
    <w:rsid w:val="001F17D7"/>
    <w:rsid w:val="001F3916"/>
    <w:rsid w:val="001F54C5"/>
    <w:rsid w:val="001F662C"/>
    <w:rsid w:val="001F7074"/>
    <w:rsid w:val="00200490"/>
    <w:rsid w:val="00201F3A"/>
    <w:rsid w:val="00202DE5"/>
    <w:rsid w:val="00203F96"/>
    <w:rsid w:val="00204FA9"/>
    <w:rsid w:val="002069B2"/>
    <w:rsid w:val="00207193"/>
    <w:rsid w:val="00207FA3"/>
    <w:rsid w:val="0021407E"/>
    <w:rsid w:val="00214DA8"/>
    <w:rsid w:val="00215423"/>
    <w:rsid w:val="002158FA"/>
    <w:rsid w:val="00220600"/>
    <w:rsid w:val="002207FD"/>
    <w:rsid w:val="002224DB"/>
    <w:rsid w:val="00223FCB"/>
    <w:rsid w:val="002252C3"/>
    <w:rsid w:val="00225C54"/>
    <w:rsid w:val="00230765"/>
    <w:rsid w:val="00230BD2"/>
    <w:rsid w:val="00230D4B"/>
    <w:rsid w:val="002319E4"/>
    <w:rsid w:val="00233E22"/>
    <w:rsid w:val="00235632"/>
    <w:rsid w:val="00235872"/>
    <w:rsid w:val="00237FB3"/>
    <w:rsid w:val="00241559"/>
    <w:rsid w:val="0024226B"/>
    <w:rsid w:val="002435B3"/>
    <w:rsid w:val="00244EFD"/>
    <w:rsid w:val="002458EB"/>
    <w:rsid w:val="002500C8"/>
    <w:rsid w:val="00257543"/>
    <w:rsid w:val="00261285"/>
    <w:rsid w:val="002617E7"/>
    <w:rsid w:val="00261FC8"/>
    <w:rsid w:val="00264228"/>
    <w:rsid w:val="00264334"/>
    <w:rsid w:val="0026473E"/>
    <w:rsid w:val="00265FC9"/>
    <w:rsid w:val="00266214"/>
    <w:rsid w:val="00267C83"/>
    <w:rsid w:val="00270D81"/>
    <w:rsid w:val="0027144F"/>
    <w:rsid w:val="00271F3A"/>
    <w:rsid w:val="00273278"/>
    <w:rsid w:val="00273748"/>
    <w:rsid w:val="002737F4"/>
    <w:rsid w:val="002805F5"/>
    <w:rsid w:val="00280751"/>
    <w:rsid w:val="002808DA"/>
    <w:rsid w:val="00282782"/>
    <w:rsid w:val="0028280A"/>
    <w:rsid w:val="002855F4"/>
    <w:rsid w:val="00286ACD"/>
    <w:rsid w:val="00287838"/>
    <w:rsid w:val="002902FF"/>
    <w:rsid w:val="002907B5"/>
    <w:rsid w:val="00292EB7"/>
    <w:rsid w:val="00296227"/>
    <w:rsid w:val="00296F44"/>
    <w:rsid w:val="0029777D"/>
    <w:rsid w:val="002A055E"/>
    <w:rsid w:val="002A1D4E"/>
    <w:rsid w:val="002A2869"/>
    <w:rsid w:val="002A32A3"/>
    <w:rsid w:val="002A66D3"/>
    <w:rsid w:val="002B22A5"/>
    <w:rsid w:val="002B24D6"/>
    <w:rsid w:val="002B67E5"/>
    <w:rsid w:val="002C41E6"/>
    <w:rsid w:val="002D071A"/>
    <w:rsid w:val="002D2317"/>
    <w:rsid w:val="002D34B2"/>
    <w:rsid w:val="002D5566"/>
    <w:rsid w:val="002D7637"/>
    <w:rsid w:val="002E17F2"/>
    <w:rsid w:val="002E25B5"/>
    <w:rsid w:val="002E7CAE"/>
    <w:rsid w:val="002F2771"/>
    <w:rsid w:val="002F37A9"/>
    <w:rsid w:val="002F50A4"/>
    <w:rsid w:val="002F51EC"/>
    <w:rsid w:val="00301CE6"/>
    <w:rsid w:val="0030256B"/>
    <w:rsid w:val="0030501F"/>
    <w:rsid w:val="00306856"/>
    <w:rsid w:val="00307BA1"/>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BDA"/>
    <w:rsid w:val="00342BD7"/>
    <w:rsid w:val="00343A07"/>
    <w:rsid w:val="00346DB5"/>
    <w:rsid w:val="003477B1"/>
    <w:rsid w:val="00351A57"/>
    <w:rsid w:val="003521BE"/>
    <w:rsid w:val="0035482C"/>
    <w:rsid w:val="003571A8"/>
    <w:rsid w:val="00357380"/>
    <w:rsid w:val="00357543"/>
    <w:rsid w:val="003602D9"/>
    <w:rsid w:val="003604CE"/>
    <w:rsid w:val="00360DA6"/>
    <w:rsid w:val="00363E1E"/>
    <w:rsid w:val="00367299"/>
    <w:rsid w:val="003703CC"/>
    <w:rsid w:val="00370E47"/>
    <w:rsid w:val="003742AC"/>
    <w:rsid w:val="00377CE1"/>
    <w:rsid w:val="0038299C"/>
    <w:rsid w:val="003838DC"/>
    <w:rsid w:val="00385BF0"/>
    <w:rsid w:val="00390AE5"/>
    <w:rsid w:val="003925B7"/>
    <w:rsid w:val="00392D44"/>
    <w:rsid w:val="003939FF"/>
    <w:rsid w:val="003942E7"/>
    <w:rsid w:val="0039657A"/>
    <w:rsid w:val="00397540"/>
    <w:rsid w:val="003A127C"/>
    <w:rsid w:val="003A2223"/>
    <w:rsid w:val="003A2A0F"/>
    <w:rsid w:val="003A45A1"/>
    <w:rsid w:val="003A5080"/>
    <w:rsid w:val="003A5B0A"/>
    <w:rsid w:val="003A6BAC"/>
    <w:rsid w:val="003A7EF3"/>
    <w:rsid w:val="003B13B1"/>
    <w:rsid w:val="003B159C"/>
    <w:rsid w:val="003B369F"/>
    <w:rsid w:val="003B36A3"/>
    <w:rsid w:val="003B5B43"/>
    <w:rsid w:val="003B606F"/>
    <w:rsid w:val="003B6459"/>
    <w:rsid w:val="003B7FE5"/>
    <w:rsid w:val="003C0D7E"/>
    <w:rsid w:val="003C11C8"/>
    <w:rsid w:val="003C2702"/>
    <w:rsid w:val="003C29F9"/>
    <w:rsid w:val="003C2E22"/>
    <w:rsid w:val="003C7806"/>
    <w:rsid w:val="003D109F"/>
    <w:rsid w:val="003D2478"/>
    <w:rsid w:val="003D2702"/>
    <w:rsid w:val="003D2FC4"/>
    <w:rsid w:val="003D3C45"/>
    <w:rsid w:val="003D5B1F"/>
    <w:rsid w:val="003E0AB9"/>
    <w:rsid w:val="003E15FA"/>
    <w:rsid w:val="003E55E4"/>
    <w:rsid w:val="003E70A4"/>
    <w:rsid w:val="003E74E3"/>
    <w:rsid w:val="003E75BA"/>
    <w:rsid w:val="003F05C7"/>
    <w:rsid w:val="003F2CD4"/>
    <w:rsid w:val="003F4268"/>
    <w:rsid w:val="003F6BBE"/>
    <w:rsid w:val="004000E8"/>
    <w:rsid w:val="004020FC"/>
    <w:rsid w:val="00402E2B"/>
    <w:rsid w:val="00403BA1"/>
    <w:rsid w:val="00403E95"/>
    <w:rsid w:val="00404A54"/>
    <w:rsid w:val="0040512B"/>
    <w:rsid w:val="00405CA5"/>
    <w:rsid w:val="00407CD3"/>
    <w:rsid w:val="00410134"/>
    <w:rsid w:val="00410B72"/>
    <w:rsid w:val="00410F18"/>
    <w:rsid w:val="0041252E"/>
    <w:rsid w:val="0041263E"/>
    <w:rsid w:val="00413AAC"/>
    <w:rsid w:val="00414A70"/>
    <w:rsid w:val="00420D41"/>
    <w:rsid w:val="00421105"/>
    <w:rsid w:val="004242F4"/>
    <w:rsid w:val="004262CE"/>
    <w:rsid w:val="00427248"/>
    <w:rsid w:val="0042740D"/>
    <w:rsid w:val="00431080"/>
    <w:rsid w:val="004342FA"/>
    <w:rsid w:val="00434AD1"/>
    <w:rsid w:val="004351A3"/>
    <w:rsid w:val="00437447"/>
    <w:rsid w:val="00440B16"/>
    <w:rsid w:val="00441A92"/>
    <w:rsid w:val="00442054"/>
    <w:rsid w:val="00444F56"/>
    <w:rsid w:val="00446488"/>
    <w:rsid w:val="004517AA"/>
    <w:rsid w:val="00451811"/>
    <w:rsid w:val="00451CED"/>
    <w:rsid w:val="00452B71"/>
    <w:rsid w:val="00452CAC"/>
    <w:rsid w:val="00453785"/>
    <w:rsid w:val="00457565"/>
    <w:rsid w:val="00457B71"/>
    <w:rsid w:val="0046479D"/>
    <w:rsid w:val="00465F3A"/>
    <w:rsid w:val="004669E2"/>
    <w:rsid w:val="00470C31"/>
    <w:rsid w:val="00471273"/>
    <w:rsid w:val="004734D0"/>
    <w:rsid w:val="0047556B"/>
    <w:rsid w:val="0047679C"/>
    <w:rsid w:val="00477768"/>
    <w:rsid w:val="00477F66"/>
    <w:rsid w:val="004809B5"/>
    <w:rsid w:val="0048432E"/>
    <w:rsid w:val="00486FD1"/>
    <w:rsid w:val="004878AA"/>
    <w:rsid w:val="00490F3E"/>
    <w:rsid w:val="00492BC5"/>
    <w:rsid w:val="004964F1"/>
    <w:rsid w:val="004A16BC"/>
    <w:rsid w:val="004A2B94"/>
    <w:rsid w:val="004B2652"/>
    <w:rsid w:val="004B7C0C"/>
    <w:rsid w:val="004C31A7"/>
    <w:rsid w:val="004C3898"/>
    <w:rsid w:val="004C57BF"/>
    <w:rsid w:val="004C6623"/>
    <w:rsid w:val="004D1E54"/>
    <w:rsid w:val="004D36B1"/>
    <w:rsid w:val="004D7EBD"/>
    <w:rsid w:val="004E031B"/>
    <w:rsid w:val="004E0BD6"/>
    <w:rsid w:val="004E1A9A"/>
    <w:rsid w:val="004E2680"/>
    <w:rsid w:val="004E28F9"/>
    <w:rsid w:val="004E462E"/>
    <w:rsid w:val="004E56DC"/>
    <w:rsid w:val="004E76C2"/>
    <w:rsid w:val="004E76F4"/>
    <w:rsid w:val="004F0B4E"/>
    <w:rsid w:val="004F0B6C"/>
    <w:rsid w:val="004F2078"/>
    <w:rsid w:val="004F3898"/>
    <w:rsid w:val="004F4DA3"/>
    <w:rsid w:val="00502773"/>
    <w:rsid w:val="00502881"/>
    <w:rsid w:val="00506557"/>
    <w:rsid w:val="0050677A"/>
    <w:rsid w:val="005074FA"/>
    <w:rsid w:val="005108D8"/>
    <w:rsid w:val="005116F9"/>
    <w:rsid w:val="00514D9D"/>
    <w:rsid w:val="005153A7"/>
    <w:rsid w:val="005154C5"/>
    <w:rsid w:val="00516434"/>
    <w:rsid w:val="0051797B"/>
    <w:rsid w:val="00517A64"/>
    <w:rsid w:val="005219CF"/>
    <w:rsid w:val="005259A3"/>
    <w:rsid w:val="00531534"/>
    <w:rsid w:val="005338D0"/>
    <w:rsid w:val="00534B59"/>
    <w:rsid w:val="00536759"/>
    <w:rsid w:val="00537C62"/>
    <w:rsid w:val="00540030"/>
    <w:rsid w:val="00546970"/>
    <w:rsid w:val="005524FD"/>
    <w:rsid w:val="005531BF"/>
    <w:rsid w:val="00553426"/>
    <w:rsid w:val="00554E19"/>
    <w:rsid w:val="00560CAB"/>
    <w:rsid w:val="0056121F"/>
    <w:rsid w:val="00566174"/>
    <w:rsid w:val="00572505"/>
    <w:rsid w:val="00573931"/>
    <w:rsid w:val="00573E9E"/>
    <w:rsid w:val="00580202"/>
    <w:rsid w:val="00582220"/>
    <w:rsid w:val="00582809"/>
    <w:rsid w:val="00584D18"/>
    <w:rsid w:val="0058798C"/>
    <w:rsid w:val="005900FA"/>
    <w:rsid w:val="00590605"/>
    <w:rsid w:val="005935A4"/>
    <w:rsid w:val="005948C2"/>
    <w:rsid w:val="00595DCA"/>
    <w:rsid w:val="0059779B"/>
    <w:rsid w:val="005A209A"/>
    <w:rsid w:val="005A5FE4"/>
    <w:rsid w:val="005A662D"/>
    <w:rsid w:val="005B20A3"/>
    <w:rsid w:val="005B35D7"/>
    <w:rsid w:val="005B392A"/>
    <w:rsid w:val="005B3AA3"/>
    <w:rsid w:val="005B6F83"/>
    <w:rsid w:val="005C20E6"/>
    <w:rsid w:val="005C3D18"/>
    <w:rsid w:val="005C4F5C"/>
    <w:rsid w:val="005C5CFB"/>
    <w:rsid w:val="005C74FB"/>
    <w:rsid w:val="005D1602"/>
    <w:rsid w:val="005D3CDD"/>
    <w:rsid w:val="005E2503"/>
    <w:rsid w:val="005E385F"/>
    <w:rsid w:val="005E5B81"/>
    <w:rsid w:val="005F08BE"/>
    <w:rsid w:val="005F1AE1"/>
    <w:rsid w:val="005F2CB1"/>
    <w:rsid w:val="005F3025"/>
    <w:rsid w:val="005F4D03"/>
    <w:rsid w:val="005F618C"/>
    <w:rsid w:val="005F70BD"/>
    <w:rsid w:val="0060283C"/>
    <w:rsid w:val="00604F14"/>
    <w:rsid w:val="00605F62"/>
    <w:rsid w:val="0060788C"/>
    <w:rsid w:val="00611B83"/>
    <w:rsid w:val="006121B1"/>
    <w:rsid w:val="00613257"/>
    <w:rsid w:val="00620A71"/>
    <w:rsid w:val="00620D80"/>
    <w:rsid w:val="006234A6"/>
    <w:rsid w:val="00624D23"/>
    <w:rsid w:val="00630001"/>
    <w:rsid w:val="006300C0"/>
    <w:rsid w:val="006307DB"/>
    <w:rsid w:val="006311B3"/>
    <w:rsid w:val="0063284C"/>
    <w:rsid w:val="00636398"/>
    <w:rsid w:val="006368D3"/>
    <w:rsid w:val="006377EC"/>
    <w:rsid w:val="0064151F"/>
    <w:rsid w:val="00641533"/>
    <w:rsid w:val="0064208D"/>
    <w:rsid w:val="00642D71"/>
    <w:rsid w:val="00643475"/>
    <w:rsid w:val="0064396A"/>
    <w:rsid w:val="0064624E"/>
    <w:rsid w:val="00650AB9"/>
    <w:rsid w:val="00655733"/>
    <w:rsid w:val="00655ACD"/>
    <w:rsid w:val="00655B89"/>
    <w:rsid w:val="00656A92"/>
    <w:rsid w:val="00656DDE"/>
    <w:rsid w:val="0066011D"/>
    <w:rsid w:val="006607C0"/>
    <w:rsid w:val="006613A6"/>
    <w:rsid w:val="006627A2"/>
    <w:rsid w:val="006634E6"/>
    <w:rsid w:val="006655EE"/>
    <w:rsid w:val="00665A39"/>
    <w:rsid w:val="00665DB7"/>
    <w:rsid w:val="00667EE7"/>
    <w:rsid w:val="00670922"/>
    <w:rsid w:val="00670BE1"/>
    <w:rsid w:val="0067218F"/>
    <w:rsid w:val="006741F2"/>
    <w:rsid w:val="00674CC3"/>
    <w:rsid w:val="00675C72"/>
    <w:rsid w:val="006771F9"/>
    <w:rsid w:val="006776D7"/>
    <w:rsid w:val="00681003"/>
    <w:rsid w:val="00681129"/>
    <w:rsid w:val="006817C9"/>
    <w:rsid w:val="00681C62"/>
    <w:rsid w:val="00683ECE"/>
    <w:rsid w:val="00687158"/>
    <w:rsid w:val="00690FC2"/>
    <w:rsid w:val="00695FC2"/>
    <w:rsid w:val="00696949"/>
    <w:rsid w:val="00697052"/>
    <w:rsid w:val="006A46FB"/>
    <w:rsid w:val="006A5778"/>
    <w:rsid w:val="006A5E28"/>
    <w:rsid w:val="006A697B"/>
    <w:rsid w:val="006A7988"/>
    <w:rsid w:val="006A7AFF"/>
    <w:rsid w:val="006A7F02"/>
    <w:rsid w:val="006B1816"/>
    <w:rsid w:val="006B2099"/>
    <w:rsid w:val="006B3FCE"/>
    <w:rsid w:val="006B50CF"/>
    <w:rsid w:val="006B67CF"/>
    <w:rsid w:val="006B6F7F"/>
    <w:rsid w:val="006C03B8"/>
    <w:rsid w:val="006C21B9"/>
    <w:rsid w:val="006C340A"/>
    <w:rsid w:val="006C5EC9"/>
    <w:rsid w:val="006C6059"/>
    <w:rsid w:val="006C7522"/>
    <w:rsid w:val="006D218A"/>
    <w:rsid w:val="006D24D6"/>
    <w:rsid w:val="006D5017"/>
    <w:rsid w:val="006D586C"/>
    <w:rsid w:val="006D6F08"/>
    <w:rsid w:val="006E062C"/>
    <w:rsid w:val="006E08D2"/>
    <w:rsid w:val="006E28B7"/>
    <w:rsid w:val="006E31B0"/>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0DB2"/>
    <w:rsid w:val="00712287"/>
    <w:rsid w:val="0071244F"/>
    <w:rsid w:val="00712772"/>
    <w:rsid w:val="00713B91"/>
    <w:rsid w:val="007146AF"/>
    <w:rsid w:val="007148D3"/>
    <w:rsid w:val="007159DE"/>
    <w:rsid w:val="00715B9A"/>
    <w:rsid w:val="00720357"/>
    <w:rsid w:val="00721593"/>
    <w:rsid w:val="00725927"/>
    <w:rsid w:val="007265E6"/>
    <w:rsid w:val="00726EA6"/>
    <w:rsid w:val="00727208"/>
    <w:rsid w:val="00727680"/>
    <w:rsid w:val="0073232C"/>
    <w:rsid w:val="007341D9"/>
    <w:rsid w:val="007348B1"/>
    <w:rsid w:val="00734B23"/>
    <w:rsid w:val="007362A6"/>
    <w:rsid w:val="00736D7D"/>
    <w:rsid w:val="00740E58"/>
    <w:rsid w:val="00741686"/>
    <w:rsid w:val="0074405B"/>
    <w:rsid w:val="007444B0"/>
    <w:rsid w:val="007445A0"/>
    <w:rsid w:val="0074524B"/>
    <w:rsid w:val="00745307"/>
    <w:rsid w:val="0074656F"/>
    <w:rsid w:val="00747D8B"/>
    <w:rsid w:val="00751228"/>
    <w:rsid w:val="007571E1"/>
    <w:rsid w:val="00757CAD"/>
    <w:rsid w:val="007604B2"/>
    <w:rsid w:val="00760B4A"/>
    <w:rsid w:val="00762A31"/>
    <w:rsid w:val="00765281"/>
    <w:rsid w:val="007658B5"/>
    <w:rsid w:val="00765D24"/>
    <w:rsid w:val="00766BAD"/>
    <w:rsid w:val="00766EB0"/>
    <w:rsid w:val="007730BD"/>
    <w:rsid w:val="007755F2"/>
    <w:rsid w:val="00775D19"/>
    <w:rsid w:val="00776971"/>
    <w:rsid w:val="0078177E"/>
    <w:rsid w:val="00782D8F"/>
    <w:rsid w:val="0078304C"/>
    <w:rsid w:val="00783673"/>
    <w:rsid w:val="00785490"/>
    <w:rsid w:val="00790A97"/>
    <w:rsid w:val="007925EA"/>
    <w:rsid w:val="00793CD8"/>
    <w:rsid w:val="00794E5F"/>
    <w:rsid w:val="00795C92"/>
    <w:rsid w:val="00796231"/>
    <w:rsid w:val="007A0EFB"/>
    <w:rsid w:val="007A1CB3"/>
    <w:rsid w:val="007A2DAD"/>
    <w:rsid w:val="007A306F"/>
    <w:rsid w:val="007A43A6"/>
    <w:rsid w:val="007A58A6"/>
    <w:rsid w:val="007A67EE"/>
    <w:rsid w:val="007A6D3A"/>
    <w:rsid w:val="007A719F"/>
    <w:rsid w:val="007A7E6A"/>
    <w:rsid w:val="007B3D2D"/>
    <w:rsid w:val="007B50AE"/>
    <w:rsid w:val="007B51DF"/>
    <w:rsid w:val="007B6269"/>
    <w:rsid w:val="007C05DD"/>
    <w:rsid w:val="007C0932"/>
    <w:rsid w:val="007C3D18"/>
    <w:rsid w:val="007C4A54"/>
    <w:rsid w:val="007C60BF"/>
    <w:rsid w:val="007C6A07"/>
    <w:rsid w:val="007C6E19"/>
    <w:rsid w:val="007C75A1"/>
    <w:rsid w:val="007C77A5"/>
    <w:rsid w:val="007D04E5"/>
    <w:rsid w:val="007D2F54"/>
    <w:rsid w:val="007D5901"/>
    <w:rsid w:val="007D7526"/>
    <w:rsid w:val="007E047D"/>
    <w:rsid w:val="007E2642"/>
    <w:rsid w:val="007E4610"/>
    <w:rsid w:val="007E4715"/>
    <w:rsid w:val="007E505B"/>
    <w:rsid w:val="007E563E"/>
    <w:rsid w:val="007E7091"/>
    <w:rsid w:val="007F6671"/>
    <w:rsid w:val="007F6B4B"/>
    <w:rsid w:val="0080251E"/>
    <w:rsid w:val="008027F9"/>
    <w:rsid w:val="00803F3A"/>
    <w:rsid w:val="00803FAE"/>
    <w:rsid w:val="00804648"/>
    <w:rsid w:val="0080605F"/>
    <w:rsid w:val="008064EC"/>
    <w:rsid w:val="00807786"/>
    <w:rsid w:val="0081055B"/>
    <w:rsid w:val="008110BC"/>
    <w:rsid w:val="00811921"/>
    <w:rsid w:val="00811FCB"/>
    <w:rsid w:val="00812315"/>
    <w:rsid w:val="00815717"/>
    <w:rsid w:val="008158D6"/>
    <w:rsid w:val="00816764"/>
    <w:rsid w:val="00817196"/>
    <w:rsid w:val="00817EDE"/>
    <w:rsid w:val="0082188F"/>
    <w:rsid w:val="008235DB"/>
    <w:rsid w:val="00824AB4"/>
    <w:rsid w:val="008256C6"/>
    <w:rsid w:val="00825C42"/>
    <w:rsid w:val="00825D25"/>
    <w:rsid w:val="008268A3"/>
    <w:rsid w:val="00827D6F"/>
    <w:rsid w:val="00835350"/>
    <w:rsid w:val="008376AC"/>
    <w:rsid w:val="00844097"/>
    <w:rsid w:val="008444E8"/>
    <w:rsid w:val="00844E80"/>
    <w:rsid w:val="00846FE7"/>
    <w:rsid w:val="00850CEC"/>
    <w:rsid w:val="0085274D"/>
    <w:rsid w:val="00856911"/>
    <w:rsid w:val="00857875"/>
    <w:rsid w:val="00857CC4"/>
    <w:rsid w:val="00862212"/>
    <w:rsid w:val="00862303"/>
    <w:rsid w:val="008677FD"/>
    <w:rsid w:val="008706D4"/>
    <w:rsid w:val="00870742"/>
    <w:rsid w:val="00870F8A"/>
    <w:rsid w:val="0087117A"/>
    <w:rsid w:val="008719A4"/>
    <w:rsid w:val="00871D23"/>
    <w:rsid w:val="00874312"/>
    <w:rsid w:val="0087437C"/>
    <w:rsid w:val="0087453F"/>
    <w:rsid w:val="00875CD7"/>
    <w:rsid w:val="00876A54"/>
    <w:rsid w:val="00876B4D"/>
    <w:rsid w:val="00877F18"/>
    <w:rsid w:val="00892C93"/>
    <w:rsid w:val="008933EC"/>
    <w:rsid w:val="00894A88"/>
    <w:rsid w:val="00895386"/>
    <w:rsid w:val="00897CF4"/>
    <w:rsid w:val="008A21FF"/>
    <w:rsid w:val="008A2CE2"/>
    <w:rsid w:val="008A2D43"/>
    <w:rsid w:val="008A30AC"/>
    <w:rsid w:val="008A44B8"/>
    <w:rsid w:val="008A4845"/>
    <w:rsid w:val="008A51A8"/>
    <w:rsid w:val="008A54C7"/>
    <w:rsid w:val="008A579B"/>
    <w:rsid w:val="008A77D8"/>
    <w:rsid w:val="008B0483"/>
    <w:rsid w:val="008B120C"/>
    <w:rsid w:val="008B25E8"/>
    <w:rsid w:val="008B4B58"/>
    <w:rsid w:val="008B51A0"/>
    <w:rsid w:val="008B592A"/>
    <w:rsid w:val="008B63B8"/>
    <w:rsid w:val="008B7B5C"/>
    <w:rsid w:val="008C0C99"/>
    <w:rsid w:val="008C1A03"/>
    <w:rsid w:val="008C1B2D"/>
    <w:rsid w:val="008C2017"/>
    <w:rsid w:val="008C27A6"/>
    <w:rsid w:val="008C34A2"/>
    <w:rsid w:val="008C4958"/>
    <w:rsid w:val="008C4BAA"/>
    <w:rsid w:val="008C6AE8"/>
    <w:rsid w:val="008C7573"/>
    <w:rsid w:val="008D34F1"/>
    <w:rsid w:val="008D39D8"/>
    <w:rsid w:val="008D4A0C"/>
    <w:rsid w:val="008D60EF"/>
    <w:rsid w:val="008D6D1A"/>
    <w:rsid w:val="008E065E"/>
    <w:rsid w:val="008E0927"/>
    <w:rsid w:val="008E1909"/>
    <w:rsid w:val="008E4346"/>
    <w:rsid w:val="008E56D5"/>
    <w:rsid w:val="008E7777"/>
    <w:rsid w:val="008F109D"/>
    <w:rsid w:val="008F1EAB"/>
    <w:rsid w:val="008F33DC"/>
    <w:rsid w:val="008F477F"/>
    <w:rsid w:val="008F53FF"/>
    <w:rsid w:val="00902350"/>
    <w:rsid w:val="0090336B"/>
    <w:rsid w:val="009053AA"/>
    <w:rsid w:val="009053B6"/>
    <w:rsid w:val="00906939"/>
    <w:rsid w:val="00910B7D"/>
    <w:rsid w:val="00911DFB"/>
    <w:rsid w:val="009139D9"/>
    <w:rsid w:val="00914AD8"/>
    <w:rsid w:val="00915B7B"/>
    <w:rsid w:val="00916079"/>
    <w:rsid w:val="00917CE9"/>
    <w:rsid w:val="00920BF2"/>
    <w:rsid w:val="00922010"/>
    <w:rsid w:val="0093103F"/>
    <w:rsid w:val="00931BD9"/>
    <w:rsid w:val="00933772"/>
    <w:rsid w:val="009366A5"/>
    <w:rsid w:val="009368F3"/>
    <w:rsid w:val="00940414"/>
    <w:rsid w:val="00940865"/>
    <w:rsid w:val="00941636"/>
    <w:rsid w:val="00943742"/>
    <w:rsid w:val="00945C05"/>
    <w:rsid w:val="00946945"/>
    <w:rsid w:val="00947713"/>
    <w:rsid w:val="00950DE7"/>
    <w:rsid w:val="0095212E"/>
    <w:rsid w:val="00952F3C"/>
    <w:rsid w:val="009533ED"/>
    <w:rsid w:val="00953920"/>
    <w:rsid w:val="00953D47"/>
    <w:rsid w:val="00955BA6"/>
    <w:rsid w:val="0095681E"/>
    <w:rsid w:val="009572D4"/>
    <w:rsid w:val="00957E31"/>
    <w:rsid w:val="00961921"/>
    <w:rsid w:val="00962F86"/>
    <w:rsid w:val="00963032"/>
    <w:rsid w:val="0096430A"/>
    <w:rsid w:val="0096554B"/>
    <w:rsid w:val="0096584A"/>
    <w:rsid w:val="00967AD9"/>
    <w:rsid w:val="00971F08"/>
    <w:rsid w:val="0097603D"/>
    <w:rsid w:val="00976949"/>
    <w:rsid w:val="009774D2"/>
    <w:rsid w:val="00980477"/>
    <w:rsid w:val="00985253"/>
    <w:rsid w:val="009853B3"/>
    <w:rsid w:val="009860C2"/>
    <w:rsid w:val="00990630"/>
    <w:rsid w:val="00991761"/>
    <w:rsid w:val="00994DCA"/>
    <w:rsid w:val="009960EC"/>
    <w:rsid w:val="00996D46"/>
    <w:rsid w:val="009970DD"/>
    <w:rsid w:val="00997C08"/>
    <w:rsid w:val="009A0FBA"/>
    <w:rsid w:val="009A1601"/>
    <w:rsid w:val="009A462D"/>
    <w:rsid w:val="009A5CBA"/>
    <w:rsid w:val="009B0389"/>
    <w:rsid w:val="009B1F30"/>
    <w:rsid w:val="009B3AC2"/>
    <w:rsid w:val="009B4DF4"/>
    <w:rsid w:val="009B564E"/>
    <w:rsid w:val="009B565D"/>
    <w:rsid w:val="009B7E87"/>
    <w:rsid w:val="009C403E"/>
    <w:rsid w:val="009C7536"/>
    <w:rsid w:val="009D4FF0"/>
    <w:rsid w:val="009D5E4A"/>
    <w:rsid w:val="009D703C"/>
    <w:rsid w:val="009D718F"/>
    <w:rsid w:val="009E068F"/>
    <w:rsid w:val="009E0973"/>
    <w:rsid w:val="009E1357"/>
    <w:rsid w:val="009E14E0"/>
    <w:rsid w:val="009E35DB"/>
    <w:rsid w:val="009E47A3"/>
    <w:rsid w:val="009F08F3"/>
    <w:rsid w:val="009F1ECE"/>
    <w:rsid w:val="009F2D8E"/>
    <w:rsid w:val="009F2FAA"/>
    <w:rsid w:val="009F344F"/>
    <w:rsid w:val="009F5D03"/>
    <w:rsid w:val="00A00235"/>
    <w:rsid w:val="00A01092"/>
    <w:rsid w:val="00A048A8"/>
    <w:rsid w:val="00A04F49"/>
    <w:rsid w:val="00A0660B"/>
    <w:rsid w:val="00A07855"/>
    <w:rsid w:val="00A112D6"/>
    <w:rsid w:val="00A1338C"/>
    <w:rsid w:val="00A13E54"/>
    <w:rsid w:val="00A17C34"/>
    <w:rsid w:val="00A17F63"/>
    <w:rsid w:val="00A20466"/>
    <w:rsid w:val="00A20B12"/>
    <w:rsid w:val="00A2193B"/>
    <w:rsid w:val="00A2351A"/>
    <w:rsid w:val="00A245AF"/>
    <w:rsid w:val="00A249D6"/>
    <w:rsid w:val="00A25540"/>
    <w:rsid w:val="00A25603"/>
    <w:rsid w:val="00A25DB3"/>
    <w:rsid w:val="00A264A9"/>
    <w:rsid w:val="00A27785"/>
    <w:rsid w:val="00A30187"/>
    <w:rsid w:val="00A33C5D"/>
    <w:rsid w:val="00A33C6B"/>
    <w:rsid w:val="00A340B8"/>
    <w:rsid w:val="00A3448A"/>
    <w:rsid w:val="00A34EED"/>
    <w:rsid w:val="00A36297"/>
    <w:rsid w:val="00A41E2B"/>
    <w:rsid w:val="00A459B9"/>
    <w:rsid w:val="00A45B74"/>
    <w:rsid w:val="00A47581"/>
    <w:rsid w:val="00A526D9"/>
    <w:rsid w:val="00A527B2"/>
    <w:rsid w:val="00A52DF6"/>
    <w:rsid w:val="00A52E1D"/>
    <w:rsid w:val="00A60A6B"/>
    <w:rsid w:val="00A61499"/>
    <w:rsid w:val="00A625E6"/>
    <w:rsid w:val="00A62A77"/>
    <w:rsid w:val="00A63483"/>
    <w:rsid w:val="00A657D7"/>
    <w:rsid w:val="00A65AAD"/>
    <w:rsid w:val="00A660AC"/>
    <w:rsid w:val="00A667F9"/>
    <w:rsid w:val="00A67E6C"/>
    <w:rsid w:val="00A71B99"/>
    <w:rsid w:val="00A739D0"/>
    <w:rsid w:val="00A73A22"/>
    <w:rsid w:val="00A761D4"/>
    <w:rsid w:val="00A77EC4"/>
    <w:rsid w:val="00A834BE"/>
    <w:rsid w:val="00A878DF"/>
    <w:rsid w:val="00A8799B"/>
    <w:rsid w:val="00A92678"/>
    <w:rsid w:val="00A92879"/>
    <w:rsid w:val="00A9442A"/>
    <w:rsid w:val="00AA016F"/>
    <w:rsid w:val="00AA0314"/>
    <w:rsid w:val="00AA0A45"/>
    <w:rsid w:val="00AA1ED6"/>
    <w:rsid w:val="00AA2677"/>
    <w:rsid w:val="00AA51D6"/>
    <w:rsid w:val="00AA6C9D"/>
    <w:rsid w:val="00AB0BC8"/>
    <w:rsid w:val="00AB11CA"/>
    <w:rsid w:val="00AB14D9"/>
    <w:rsid w:val="00AB49B3"/>
    <w:rsid w:val="00AB4AB8"/>
    <w:rsid w:val="00AB655E"/>
    <w:rsid w:val="00AB6D75"/>
    <w:rsid w:val="00AC007F"/>
    <w:rsid w:val="00AC2ECD"/>
    <w:rsid w:val="00AC3119"/>
    <w:rsid w:val="00AC49FB"/>
    <w:rsid w:val="00AC5A10"/>
    <w:rsid w:val="00AD0AA3"/>
    <w:rsid w:val="00AD3F94"/>
    <w:rsid w:val="00AD4A5A"/>
    <w:rsid w:val="00AD5EF1"/>
    <w:rsid w:val="00AE1FD1"/>
    <w:rsid w:val="00AE27AC"/>
    <w:rsid w:val="00AE2A9A"/>
    <w:rsid w:val="00AE40E0"/>
    <w:rsid w:val="00AE4DBA"/>
    <w:rsid w:val="00AE4F07"/>
    <w:rsid w:val="00AF1C5D"/>
    <w:rsid w:val="00AF42D7"/>
    <w:rsid w:val="00B00445"/>
    <w:rsid w:val="00B006FE"/>
    <w:rsid w:val="00B007CB"/>
    <w:rsid w:val="00B02AA9"/>
    <w:rsid w:val="00B02FA3"/>
    <w:rsid w:val="00B0303C"/>
    <w:rsid w:val="00B05084"/>
    <w:rsid w:val="00B157F9"/>
    <w:rsid w:val="00B167F1"/>
    <w:rsid w:val="00B17E12"/>
    <w:rsid w:val="00B20256"/>
    <w:rsid w:val="00B20496"/>
    <w:rsid w:val="00B20D09"/>
    <w:rsid w:val="00B2194D"/>
    <w:rsid w:val="00B2763F"/>
    <w:rsid w:val="00B27AAC"/>
    <w:rsid w:val="00B30929"/>
    <w:rsid w:val="00B372AA"/>
    <w:rsid w:val="00B37B03"/>
    <w:rsid w:val="00B40445"/>
    <w:rsid w:val="00B41888"/>
    <w:rsid w:val="00B424C4"/>
    <w:rsid w:val="00B42BDB"/>
    <w:rsid w:val="00B42C0C"/>
    <w:rsid w:val="00B45A52"/>
    <w:rsid w:val="00B46175"/>
    <w:rsid w:val="00B47CB1"/>
    <w:rsid w:val="00B5037A"/>
    <w:rsid w:val="00B62AAA"/>
    <w:rsid w:val="00B664B5"/>
    <w:rsid w:val="00B664C7"/>
    <w:rsid w:val="00B71DEA"/>
    <w:rsid w:val="00B739F6"/>
    <w:rsid w:val="00B7716B"/>
    <w:rsid w:val="00B81A6C"/>
    <w:rsid w:val="00B85DE5"/>
    <w:rsid w:val="00B866E8"/>
    <w:rsid w:val="00B90F73"/>
    <w:rsid w:val="00B92FAE"/>
    <w:rsid w:val="00B93B59"/>
    <w:rsid w:val="00B9406A"/>
    <w:rsid w:val="00BA2280"/>
    <w:rsid w:val="00BA2A08"/>
    <w:rsid w:val="00BA56D2"/>
    <w:rsid w:val="00BA645F"/>
    <w:rsid w:val="00BA76E0"/>
    <w:rsid w:val="00BB05AC"/>
    <w:rsid w:val="00BB2A25"/>
    <w:rsid w:val="00BB431A"/>
    <w:rsid w:val="00BB4C6D"/>
    <w:rsid w:val="00BB51E9"/>
    <w:rsid w:val="00BC0E6A"/>
    <w:rsid w:val="00BC0FDC"/>
    <w:rsid w:val="00BC1A66"/>
    <w:rsid w:val="00BC29D3"/>
    <w:rsid w:val="00BC3053"/>
    <w:rsid w:val="00BC4D2E"/>
    <w:rsid w:val="00BD1266"/>
    <w:rsid w:val="00BD48AC"/>
    <w:rsid w:val="00BD5F1A"/>
    <w:rsid w:val="00BE1234"/>
    <w:rsid w:val="00BE2FA6"/>
    <w:rsid w:val="00BE333F"/>
    <w:rsid w:val="00BE40A2"/>
    <w:rsid w:val="00BE7406"/>
    <w:rsid w:val="00BE7603"/>
    <w:rsid w:val="00BF1C29"/>
    <w:rsid w:val="00BF2337"/>
    <w:rsid w:val="00BF3279"/>
    <w:rsid w:val="00BF46A6"/>
    <w:rsid w:val="00BF5F7E"/>
    <w:rsid w:val="00BF74C7"/>
    <w:rsid w:val="00C015F1"/>
    <w:rsid w:val="00C01F33"/>
    <w:rsid w:val="00C02CC6"/>
    <w:rsid w:val="00C02E83"/>
    <w:rsid w:val="00C040F7"/>
    <w:rsid w:val="00C041B0"/>
    <w:rsid w:val="00C044AB"/>
    <w:rsid w:val="00C05706"/>
    <w:rsid w:val="00C06E72"/>
    <w:rsid w:val="00C07377"/>
    <w:rsid w:val="00C10478"/>
    <w:rsid w:val="00C12107"/>
    <w:rsid w:val="00C1462A"/>
    <w:rsid w:val="00C14D4B"/>
    <w:rsid w:val="00C154BB"/>
    <w:rsid w:val="00C17AFC"/>
    <w:rsid w:val="00C2038C"/>
    <w:rsid w:val="00C2233D"/>
    <w:rsid w:val="00C26FAA"/>
    <w:rsid w:val="00C279B5"/>
    <w:rsid w:val="00C27C45"/>
    <w:rsid w:val="00C31373"/>
    <w:rsid w:val="00C3182D"/>
    <w:rsid w:val="00C36DB8"/>
    <w:rsid w:val="00C36E5B"/>
    <w:rsid w:val="00C3719D"/>
    <w:rsid w:val="00C37CB1"/>
    <w:rsid w:val="00C42882"/>
    <w:rsid w:val="00C46E69"/>
    <w:rsid w:val="00C46FEC"/>
    <w:rsid w:val="00C47A40"/>
    <w:rsid w:val="00C54995"/>
    <w:rsid w:val="00C54D41"/>
    <w:rsid w:val="00C55898"/>
    <w:rsid w:val="00C60783"/>
    <w:rsid w:val="00C64672"/>
    <w:rsid w:val="00C70697"/>
    <w:rsid w:val="00C72EF4"/>
    <w:rsid w:val="00C75D2F"/>
    <w:rsid w:val="00C767BE"/>
    <w:rsid w:val="00C768D5"/>
    <w:rsid w:val="00C76963"/>
    <w:rsid w:val="00C76E3C"/>
    <w:rsid w:val="00C81568"/>
    <w:rsid w:val="00C81F28"/>
    <w:rsid w:val="00C87F30"/>
    <w:rsid w:val="00C9027A"/>
    <w:rsid w:val="00C9068E"/>
    <w:rsid w:val="00C93C4B"/>
    <w:rsid w:val="00C944AB"/>
    <w:rsid w:val="00C954B7"/>
    <w:rsid w:val="00C95B40"/>
    <w:rsid w:val="00CA1ED8"/>
    <w:rsid w:val="00CA419B"/>
    <w:rsid w:val="00CB1F63"/>
    <w:rsid w:val="00CB4BC7"/>
    <w:rsid w:val="00CB7170"/>
    <w:rsid w:val="00CC00DB"/>
    <w:rsid w:val="00CC040E"/>
    <w:rsid w:val="00CC111F"/>
    <w:rsid w:val="00CC2011"/>
    <w:rsid w:val="00CC2FF7"/>
    <w:rsid w:val="00CC3821"/>
    <w:rsid w:val="00CC3EA0"/>
    <w:rsid w:val="00CC7B45"/>
    <w:rsid w:val="00CD1188"/>
    <w:rsid w:val="00CD2ED1"/>
    <w:rsid w:val="00CD337B"/>
    <w:rsid w:val="00CE0424"/>
    <w:rsid w:val="00CE1B3F"/>
    <w:rsid w:val="00CE72A4"/>
    <w:rsid w:val="00CE7561"/>
    <w:rsid w:val="00CE7D5C"/>
    <w:rsid w:val="00CF085B"/>
    <w:rsid w:val="00CF0F2B"/>
    <w:rsid w:val="00CF1354"/>
    <w:rsid w:val="00CF1E17"/>
    <w:rsid w:val="00CF3B1F"/>
    <w:rsid w:val="00CF3BF6"/>
    <w:rsid w:val="00CF5DFB"/>
    <w:rsid w:val="00CF625B"/>
    <w:rsid w:val="00CF687E"/>
    <w:rsid w:val="00D0349B"/>
    <w:rsid w:val="00D04434"/>
    <w:rsid w:val="00D10249"/>
    <w:rsid w:val="00D1029B"/>
    <w:rsid w:val="00D115C3"/>
    <w:rsid w:val="00D11897"/>
    <w:rsid w:val="00D13135"/>
    <w:rsid w:val="00D133BD"/>
    <w:rsid w:val="00D13E4E"/>
    <w:rsid w:val="00D15089"/>
    <w:rsid w:val="00D239A7"/>
    <w:rsid w:val="00D23F47"/>
    <w:rsid w:val="00D3005B"/>
    <w:rsid w:val="00D36E71"/>
    <w:rsid w:val="00D37D87"/>
    <w:rsid w:val="00D40B33"/>
    <w:rsid w:val="00D4318F"/>
    <w:rsid w:val="00D434B8"/>
    <w:rsid w:val="00D438BF"/>
    <w:rsid w:val="00D43C0F"/>
    <w:rsid w:val="00D440F8"/>
    <w:rsid w:val="00D46FEA"/>
    <w:rsid w:val="00D52535"/>
    <w:rsid w:val="00D546FF"/>
    <w:rsid w:val="00D55AD5"/>
    <w:rsid w:val="00D55B51"/>
    <w:rsid w:val="00D576CA"/>
    <w:rsid w:val="00D60E13"/>
    <w:rsid w:val="00D61AF5"/>
    <w:rsid w:val="00D62CD5"/>
    <w:rsid w:val="00D6435F"/>
    <w:rsid w:val="00D652B5"/>
    <w:rsid w:val="00D66155"/>
    <w:rsid w:val="00D708B0"/>
    <w:rsid w:val="00D70E73"/>
    <w:rsid w:val="00D71D0F"/>
    <w:rsid w:val="00D750FD"/>
    <w:rsid w:val="00D76930"/>
    <w:rsid w:val="00D77B1D"/>
    <w:rsid w:val="00D8021F"/>
    <w:rsid w:val="00D80383"/>
    <w:rsid w:val="00D81685"/>
    <w:rsid w:val="00D8203B"/>
    <w:rsid w:val="00D823C6"/>
    <w:rsid w:val="00D850DE"/>
    <w:rsid w:val="00D85EF7"/>
    <w:rsid w:val="00D86CA3"/>
    <w:rsid w:val="00D86DB0"/>
    <w:rsid w:val="00D871CE"/>
    <w:rsid w:val="00D87EF4"/>
    <w:rsid w:val="00D90BED"/>
    <w:rsid w:val="00D9196D"/>
    <w:rsid w:val="00D92982"/>
    <w:rsid w:val="00D93BFA"/>
    <w:rsid w:val="00DA1540"/>
    <w:rsid w:val="00DA1B37"/>
    <w:rsid w:val="00DA1D3E"/>
    <w:rsid w:val="00DA2859"/>
    <w:rsid w:val="00DA305E"/>
    <w:rsid w:val="00DA5007"/>
    <w:rsid w:val="00DA5417"/>
    <w:rsid w:val="00DA56E8"/>
    <w:rsid w:val="00DA7CBE"/>
    <w:rsid w:val="00DB0A9F"/>
    <w:rsid w:val="00DB1A24"/>
    <w:rsid w:val="00DB377D"/>
    <w:rsid w:val="00DC2119"/>
    <w:rsid w:val="00DC2D36"/>
    <w:rsid w:val="00DC43C8"/>
    <w:rsid w:val="00DC4C28"/>
    <w:rsid w:val="00DC53EF"/>
    <w:rsid w:val="00DC5F19"/>
    <w:rsid w:val="00DD3821"/>
    <w:rsid w:val="00DE5608"/>
    <w:rsid w:val="00DE58D0"/>
    <w:rsid w:val="00DE59B4"/>
    <w:rsid w:val="00DE654F"/>
    <w:rsid w:val="00DF0B6E"/>
    <w:rsid w:val="00DF15E0"/>
    <w:rsid w:val="00DF2EA1"/>
    <w:rsid w:val="00DF3132"/>
    <w:rsid w:val="00DF37A0"/>
    <w:rsid w:val="00DF5C56"/>
    <w:rsid w:val="00DF60DA"/>
    <w:rsid w:val="00E0033A"/>
    <w:rsid w:val="00E05BB7"/>
    <w:rsid w:val="00E110E7"/>
    <w:rsid w:val="00E11B20"/>
    <w:rsid w:val="00E13833"/>
    <w:rsid w:val="00E16F3C"/>
    <w:rsid w:val="00E17FA2"/>
    <w:rsid w:val="00E22330"/>
    <w:rsid w:val="00E25A25"/>
    <w:rsid w:val="00E266DA"/>
    <w:rsid w:val="00E27401"/>
    <w:rsid w:val="00E30549"/>
    <w:rsid w:val="00E30B5A"/>
    <w:rsid w:val="00E3123D"/>
    <w:rsid w:val="00E31461"/>
    <w:rsid w:val="00E31D43"/>
    <w:rsid w:val="00E32608"/>
    <w:rsid w:val="00E34188"/>
    <w:rsid w:val="00E345CD"/>
    <w:rsid w:val="00E34B6E"/>
    <w:rsid w:val="00E35559"/>
    <w:rsid w:val="00E35CA5"/>
    <w:rsid w:val="00E3723A"/>
    <w:rsid w:val="00E37860"/>
    <w:rsid w:val="00E42803"/>
    <w:rsid w:val="00E446F1"/>
    <w:rsid w:val="00E46886"/>
    <w:rsid w:val="00E47AEF"/>
    <w:rsid w:val="00E53B75"/>
    <w:rsid w:val="00E54E3B"/>
    <w:rsid w:val="00E57565"/>
    <w:rsid w:val="00E63838"/>
    <w:rsid w:val="00E64434"/>
    <w:rsid w:val="00E645DC"/>
    <w:rsid w:val="00E64679"/>
    <w:rsid w:val="00E67C51"/>
    <w:rsid w:val="00E67EA1"/>
    <w:rsid w:val="00E70D86"/>
    <w:rsid w:val="00E72EFC"/>
    <w:rsid w:val="00E758EC"/>
    <w:rsid w:val="00E8234C"/>
    <w:rsid w:val="00E83AA9"/>
    <w:rsid w:val="00E85928"/>
    <w:rsid w:val="00E87822"/>
    <w:rsid w:val="00E90395"/>
    <w:rsid w:val="00E90E49"/>
    <w:rsid w:val="00E917F9"/>
    <w:rsid w:val="00E91985"/>
    <w:rsid w:val="00E91C96"/>
    <w:rsid w:val="00E9291C"/>
    <w:rsid w:val="00E93FFE"/>
    <w:rsid w:val="00E94F8A"/>
    <w:rsid w:val="00EA7A41"/>
    <w:rsid w:val="00EB077B"/>
    <w:rsid w:val="00EB1C82"/>
    <w:rsid w:val="00EB4EA2"/>
    <w:rsid w:val="00EC1114"/>
    <w:rsid w:val="00EC26E3"/>
    <w:rsid w:val="00EC27C6"/>
    <w:rsid w:val="00EC3FF9"/>
    <w:rsid w:val="00EC4207"/>
    <w:rsid w:val="00EC5653"/>
    <w:rsid w:val="00EC60B5"/>
    <w:rsid w:val="00EC6647"/>
    <w:rsid w:val="00EC71CE"/>
    <w:rsid w:val="00EC76EA"/>
    <w:rsid w:val="00ED1006"/>
    <w:rsid w:val="00ED20BD"/>
    <w:rsid w:val="00EE2C57"/>
    <w:rsid w:val="00EF136F"/>
    <w:rsid w:val="00EF18FE"/>
    <w:rsid w:val="00EF4F20"/>
    <w:rsid w:val="00EF5787"/>
    <w:rsid w:val="00EF60D0"/>
    <w:rsid w:val="00EF6E7C"/>
    <w:rsid w:val="00F03DBB"/>
    <w:rsid w:val="00F0528D"/>
    <w:rsid w:val="00F06C67"/>
    <w:rsid w:val="00F06DFD"/>
    <w:rsid w:val="00F071D1"/>
    <w:rsid w:val="00F07533"/>
    <w:rsid w:val="00F10629"/>
    <w:rsid w:val="00F127B3"/>
    <w:rsid w:val="00F13F09"/>
    <w:rsid w:val="00F1428A"/>
    <w:rsid w:val="00F15FA5"/>
    <w:rsid w:val="00F15FE3"/>
    <w:rsid w:val="00F1625B"/>
    <w:rsid w:val="00F16692"/>
    <w:rsid w:val="00F16C19"/>
    <w:rsid w:val="00F17739"/>
    <w:rsid w:val="00F209B7"/>
    <w:rsid w:val="00F2376F"/>
    <w:rsid w:val="00F243D8"/>
    <w:rsid w:val="00F24975"/>
    <w:rsid w:val="00F30828"/>
    <w:rsid w:val="00F313D6"/>
    <w:rsid w:val="00F40EF8"/>
    <w:rsid w:val="00F40F0C"/>
    <w:rsid w:val="00F462DD"/>
    <w:rsid w:val="00F4766C"/>
    <w:rsid w:val="00F47DC6"/>
    <w:rsid w:val="00F50760"/>
    <w:rsid w:val="00F507D1"/>
    <w:rsid w:val="00F519CE"/>
    <w:rsid w:val="00F51ADA"/>
    <w:rsid w:val="00F55DB2"/>
    <w:rsid w:val="00F55E65"/>
    <w:rsid w:val="00F56EB1"/>
    <w:rsid w:val="00F607C5"/>
    <w:rsid w:val="00F60DEA"/>
    <w:rsid w:val="00F61029"/>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2A9"/>
    <w:rsid w:val="00F817CE"/>
    <w:rsid w:val="00F8456C"/>
    <w:rsid w:val="00F852DA"/>
    <w:rsid w:val="00F859D8"/>
    <w:rsid w:val="00F868F5"/>
    <w:rsid w:val="00F9056A"/>
    <w:rsid w:val="00F90F8D"/>
    <w:rsid w:val="00F912EA"/>
    <w:rsid w:val="00F91712"/>
    <w:rsid w:val="00F92782"/>
    <w:rsid w:val="00F93AA9"/>
    <w:rsid w:val="00F965FE"/>
    <w:rsid w:val="00F96985"/>
    <w:rsid w:val="00F97838"/>
    <w:rsid w:val="00FA2BB3"/>
    <w:rsid w:val="00FA3546"/>
    <w:rsid w:val="00FA3626"/>
    <w:rsid w:val="00FB4879"/>
    <w:rsid w:val="00FB4B14"/>
    <w:rsid w:val="00FB4C80"/>
    <w:rsid w:val="00FB5D03"/>
    <w:rsid w:val="00FB6A6A"/>
    <w:rsid w:val="00FB7D77"/>
    <w:rsid w:val="00FC0F8C"/>
    <w:rsid w:val="00FC4AD0"/>
    <w:rsid w:val="00FC7429"/>
    <w:rsid w:val="00FD07F6"/>
    <w:rsid w:val="00FD1EC8"/>
    <w:rsid w:val="00FD3FB3"/>
    <w:rsid w:val="00FD47ED"/>
    <w:rsid w:val="00FD6BCD"/>
    <w:rsid w:val="00FD74DB"/>
    <w:rsid w:val="00FD7660"/>
    <w:rsid w:val="00FE0655"/>
    <w:rsid w:val="00FE20DB"/>
    <w:rsid w:val="00FE2365"/>
    <w:rsid w:val="00FE3A61"/>
    <w:rsid w:val="00FE4C7B"/>
    <w:rsid w:val="00FE5048"/>
    <w:rsid w:val="00FE7336"/>
    <w:rsid w:val="00FE787C"/>
    <w:rsid w:val="00FF0495"/>
    <w:rsid w:val="00FF2669"/>
    <w:rsid w:val="00FF45A5"/>
    <w:rsid w:val="00FF5B5B"/>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3D18"/>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5C3D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3D18"/>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IvDInstructiontextChar">
    <w:name w:val="IvD Instructiontext Char"/>
    <w:link w:val="IvDInstructiontext"/>
    <w:uiPriority w:val="99"/>
    <w:locked/>
    <w:rsid w:val="00BF46A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BF46A6"/>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Arial"/>
      <w:i/>
      <w:color w:val="7F7F7F" w:themeColor="text1" w:themeTint="80"/>
      <w:spacing w:val="2"/>
      <w:sz w:val="18"/>
      <w:szCs w:val="18"/>
      <w:lang w:eastAsia="zh-CN"/>
    </w:rPr>
  </w:style>
  <w:style w:type="character" w:customStyle="1" w:styleId="IvDbodytextChar">
    <w:name w:val="IvD bodytext Char"/>
    <w:basedOn w:val="BodyTextChar"/>
    <w:link w:val="IvDbodytext"/>
    <w:locked/>
    <w:rsid w:val="00BF46A6"/>
    <w:rPr>
      <w:rFonts w:ascii="Arial" w:eastAsiaTheme="minorHAnsi" w:hAnsi="Arial" w:cs="Arial"/>
      <w:spacing w:val="2"/>
      <w:sz w:val="22"/>
      <w:szCs w:val="22"/>
      <w:lang w:val="en-GB" w:eastAsia="en-US"/>
    </w:rPr>
  </w:style>
  <w:style w:type="paragraph" w:customStyle="1" w:styleId="IvDbodytext">
    <w:name w:val="IvD bodytext"/>
    <w:basedOn w:val="BodyText"/>
    <w:link w:val="IvDbodytextChar"/>
    <w:qFormat/>
    <w:rsid w:val="00BF46A6"/>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cs="Arial"/>
      <w:spacing w:val="2"/>
    </w:rPr>
  </w:style>
  <w:style w:type="character" w:customStyle="1" w:styleId="CommentTextChar">
    <w:name w:val="Comment Text Char"/>
    <w:link w:val="CommentText"/>
    <w:uiPriority w:val="99"/>
    <w:qFormat/>
    <w:rsid w:val="00CC00DB"/>
    <w:rPr>
      <w:rFonts w:asciiTheme="minorHAnsi" w:eastAsiaTheme="minorHAnsi" w:hAnsiTheme="minorHAnsi" w:cstheme="minorBidi"/>
      <w:sz w:val="22"/>
      <w:szCs w:val="22"/>
      <w:lang w:val="en-GB" w:eastAsia="en-US"/>
    </w:rPr>
  </w:style>
  <w:style w:type="character" w:customStyle="1" w:styleId="B1Char">
    <w:name w:val="B1 Char"/>
    <w:locked/>
    <w:rsid w:val="00403BA1"/>
    <w:rPr>
      <w:rFonts w:ascii="Times New Roman" w:hAnsi="Times New Roman"/>
      <w:lang w:val="en-GB" w:eastAsia="x-none"/>
    </w:rPr>
  </w:style>
  <w:style w:type="character" w:customStyle="1" w:styleId="B2Char">
    <w:name w:val="B2 Char"/>
    <w:basedOn w:val="DefaultParagraphFont"/>
    <w:link w:val="B2"/>
    <w:locked/>
    <w:rsid w:val="00403BA1"/>
    <w:rPr>
      <w:rFonts w:asciiTheme="minorHAnsi" w:eastAsiaTheme="minorHAnsi" w:hAnsiTheme="minorHAnsi" w:cstheme="minorBidi"/>
      <w:sz w:val="22"/>
      <w:szCs w:val="22"/>
      <w:lang w:val="sv-SE" w:eastAsia="en-US"/>
    </w:rPr>
  </w:style>
  <w:style w:type="character" w:customStyle="1" w:styleId="TALCar">
    <w:name w:val="TAL Car"/>
    <w:link w:val="TAL"/>
    <w:rsid w:val="00AA0A45"/>
    <w:rPr>
      <w:rFonts w:asciiTheme="minorHAnsi" w:eastAsiaTheme="minorHAnsi" w:hAnsiTheme="minorHAnsi" w:cstheme="minorBidi"/>
      <w:sz w:val="18"/>
      <w:szCs w:val="22"/>
      <w:lang w:val="fi-FI" w:eastAsia="en-US"/>
    </w:rPr>
  </w:style>
  <w:style w:type="character" w:customStyle="1" w:styleId="THChar">
    <w:name w:val="TH Char"/>
    <w:link w:val="TH"/>
    <w:rsid w:val="00C46E69"/>
    <w:rPr>
      <w:rFonts w:asciiTheme="minorHAnsi" w:eastAsiaTheme="minorHAnsi" w:hAnsiTheme="minorHAnsi" w:cstheme="minorBidi"/>
      <w:b/>
      <w:sz w:val="22"/>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836268">
      <w:bodyDiv w:val="1"/>
      <w:marLeft w:val="0"/>
      <w:marRight w:val="0"/>
      <w:marTop w:val="0"/>
      <w:marBottom w:val="0"/>
      <w:divBdr>
        <w:top w:val="none" w:sz="0" w:space="0" w:color="auto"/>
        <w:left w:val="none" w:sz="0" w:space="0" w:color="auto"/>
        <w:bottom w:val="none" w:sz="0" w:space="0" w:color="auto"/>
        <w:right w:val="none" w:sz="0" w:space="0" w:color="auto"/>
      </w:divBdr>
    </w:div>
    <w:div w:id="112288262">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40357254">
      <w:bodyDiv w:val="1"/>
      <w:marLeft w:val="0"/>
      <w:marRight w:val="0"/>
      <w:marTop w:val="0"/>
      <w:marBottom w:val="0"/>
      <w:divBdr>
        <w:top w:val="none" w:sz="0" w:space="0" w:color="auto"/>
        <w:left w:val="none" w:sz="0" w:space="0" w:color="auto"/>
        <w:bottom w:val="none" w:sz="0" w:space="0" w:color="auto"/>
        <w:right w:val="none" w:sz="0" w:space="0" w:color="auto"/>
      </w:divBdr>
    </w:div>
    <w:div w:id="713964421">
      <w:bodyDiv w:val="1"/>
      <w:marLeft w:val="0"/>
      <w:marRight w:val="0"/>
      <w:marTop w:val="0"/>
      <w:marBottom w:val="0"/>
      <w:divBdr>
        <w:top w:val="none" w:sz="0" w:space="0" w:color="auto"/>
        <w:left w:val="none" w:sz="0" w:space="0" w:color="auto"/>
        <w:bottom w:val="none" w:sz="0" w:space="0" w:color="auto"/>
        <w:right w:val="none" w:sz="0" w:space="0" w:color="auto"/>
      </w:divBdr>
    </w:div>
    <w:div w:id="894200756">
      <w:bodyDiv w:val="1"/>
      <w:marLeft w:val="0"/>
      <w:marRight w:val="0"/>
      <w:marTop w:val="0"/>
      <w:marBottom w:val="0"/>
      <w:divBdr>
        <w:top w:val="none" w:sz="0" w:space="0" w:color="auto"/>
        <w:left w:val="none" w:sz="0" w:space="0" w:color="auto"/>
        <w:bottom w:val="none" w:sz="0" w:space="0" w:color="auto"/>
        <w:right w:val="none" w:sz="0" w:space="0" w:color="auto"/>
      </w:divBdr>
    </w:div>
    <w:div w:id="923538773">
      <w:bodyDiv w:val="1"/>
      <w:marLeft w:val="0"/>
      <w:marRight w:val="0"/>
      <w:marTop w:val="0"/>
      <w:marBottom w:val="0"/>
      <w:divBdr>
        <w:top w:val="none" w:sz="0" w:space="0" w:color="auto"/>
        <w:left w:val="none" w:sz="0" w:space="0" w:color="auto"/>
        <w:bottom w:val="none" w:sz="0" w:space="0" w:color="auto"/>
        <w:right w:val="none" w:sz="0" w:space="0" w:color="auto"/>
      </w:divBdr>
    </w:div>
    <w:div w:id="967972691">
      <w:bodyDiv w:val="1"/>
      <w:marLeft w:val="0"/>
      <w:marRight w:val="0"/>
      <w:marTop w:val="0"/>
      <w:marBottom w:val="0"/>
      <w:divBdr>
        <w:top w:val="none" w:sz="0" w:space="0" w:color="auto"/>
        <w:left w:val="none" w:sz="0" w:space="0" w:color="auto"/>
        <w:bottom w:val="none" w:sz="0" w:space="0" w:color="auto"/>
        <w:right w:val="none" w:sz="0" w:space="0" w:color="auto"/>
      </w:divBdr>
    </w:div>
    <w:div w:id="1044015492">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5NUHHDQN7SK2-1476151046-25346</_dlc_DocId>
    <TaxCatchAll xmlns="d8762117-8292-4133-b1c7-eab5c6487cfd">
      <Value>5</Value>
      <Value>4</Value>
    </TaxCatchAll>
    <_dlc_DocIdUrl xmlns="f166a696-7b5b-4ccd-9f0c-ffde0cceec81">
      <Url>https://ericsson.sharepoint.com/sites/star/_layouts/15/DocIdRedir.aspx?ID=5NUHHDQN7SK2-1476151046-25346</Url>
      <Description>5NUHHDQN7SK2-1476151046-25346</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false</_dlc_DocIdPersistId>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SharedWithUsers xmlns="f166a696-7b5b-4ccd-9f0c-ffde0cceec81">
      <UserInfo>
        <DisplayName>Pradeepa Ramachandra</DisplayName>
        <AccountId>65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2.xml><?xml version="1.0" encoding="utf-8"?>
<ds:datastoreItem xmlns:ds="http://schemas.openxmlformats.org/officeDocument/2006/customXml" ds:itemID="{1846004A-C0B8-42F0-A01E-5A5AC5398A4B}">
  <ds:schemaRefs>
    <ds:schemaRef ds:uri="http://www.w3.org/XML/1998/namespace"/>
    <ds:schemaRef ds:uri="d8762117-8292-4133-b1c7-eab5c6487cfd"/>
    <ds:schemaRef ds:uri="http://purl.org/dc/elements/1.1/"/>
    <ds:schemaRef ds:uri="http://schemas.openxmlformats.org/package/2006/metadata/core-properties"/>
    <ds:schemaRef ds:uri="http://purl.org/dc/terms/"/>
    <ds:schemaRef ds:uri="611109f9-ed58-4498-a270-1fb2086a5321"/>
    <ds:schemaRef ds:uri="http://purl.org/dc/dcmitype/"/>
    <ds:schemaRef ds:uri="http://schemas.microsoft.com/office/2006/documentManagement/types"/>
    <ds:schemaRef ds:uri="http://schemas.microsoft.com/office/infopath/2007/PartnerControls"/>
    <ds:schemaRef ds:uri="http://schemas.microsoft.com/sharepoint/v4"/>
    <ds:schemaRef ds:uri="f166a696-7b5b-4ccd-9f0c-ffde0cceec81"/>
    <ds:schemaRef ds:uri="http://schemas.microsoft.com/office/2006/metadata/properties"/>
  </ds:schemaRefs>
</ds:datastoreItem>
</file>

<file path=customXml/itemProps3.xml><?xml version="1.0" encoding="utf-8"?>
<ds:datastoreItem xmlns:ds="http://schemas.openxmlformats.org/officeDocument/2006/customXml" ds:itemID="{18AE0A64-8262-47B5-B6A9-A71C823B7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B0DAA1-E622-4DCA-8674-2B345648CB3E}">
  <ds:schemaRefs>
    <ds:schemaRef ds:uri="Microsoft.SharePoint.Taxonomy.ContentTypeSync"/>
  </ds:schemaRefs>
</ds:datastoreItem>
</file>

<file path=customXml/itemProps5.xml><?xml version="1.0" encoding="utf-8"?>
<ds:datastoreItem xmlns:ds="http://schemas.openxmlformats.org/officeDocument/2006/customXml" ds:itemID="{C1C77F84-50DA-453B-BF97-3849655336D6}">
  <ds:schemaRefs>
    <ds:schemaRef ds:uri="http://schemas.microsoft.com/sharepoint/events"/>
  </ds:schemaRefs>
</ds:datastoreItem>
</file>

<file path=customXml/itemProps6.xml><?xml version="1.0" encoding="utf-8"?>
<ds:datastoreItem xmlns:ds="http://schemas.openxmlformats.org/officeDocument/2006/customXml" ds:itemID="{BF910E6D-A6C7-4B32-B3F5-6B3215CA9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865</Words>
  <Characters>7012</Characters>
  <Application>Microsoft Office Word</Application>
  <DocSecurity>0</DocSecurity>
  <Lines>58</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2018-06-29T09:04:00Z</dcterms:created>
  <dcterms:modified xsi:type="dcterms:W3CDTF">2018-06-29T09:04:00Z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3780570f-f7d1-4ec1-b83a-0eeb3e1949df</vt:lpwstr>
  </property>
  <property fmtid="{D5CDD505-2E9C-101B-9397-08002B2CF9AE}" pid="13" name="URL">
    <vt:lpwstr/>
  </property>
  <property fmtid="{D5CDD505-2E9C-101B-9397-08002B2CF9AE}" pid="14" name="Comments">
    <vt:lpwstr/>
  </property>
  <property fmtid="{D5CDD505-2E9C-101B-9397-08002B2CF9AE}" pid="15" name="Order">
    <vt:r8>1825700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ies>
</file>